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87" w:rsidRDefault="00591F87" w:rsidP="00591F8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Прогноз на первую неделю Мая: </w:t>
      </w:r>
      <w:r>
        <w:rPr>
          <w:rFonts w:ascii="Arial" w:hAnsi="Arial" w:cs="Arial"/>
        </w:rPr>
        <w:t xml:space="preserve">эта неделя – особенная, праздничная, поэтому и поведение рынков будет особенным. На долговом рынке ждем слабый уровень активности, </w:t>
      </w:r>
      <w:proofErr w:type="gramStart"/>
      <w:r w:rsidR="00592EA4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первые</w:t>
      </w:r>
      <w:proofErr w:type="gramEnd"/>
      <w:r>
        <w:rPr>
          <w:rFonts w:ascii="Arial" w:hAnsi="Arial" w:cs="Arial"/>
        </w:rPr>
        <w:t xml:space="preserve"> числа мая ждем очень небольшое снижение цен, в основном в ликвидном 2м эшелоне, далее будет стабилизация всего рынка. Вместе с тем, из-за небольшого количества игроков рынок будет «тонким», и возможны резкие движения </w:t>
      </w:r>
      <w:proofErr w:type="gramStart"/>
      <w:r>
        <w:rPr>
          <w:rFonts w:ascii="Arial" w:hAnsi="Arial" w:cs="Arial"/>
        </w:rPr>
        <w:t>в</w:t>
      </w:r>
      <w:proofErr w:type="gramEnd"/>
    </w:p>
    <w:p w:rsidR="00591F87" w:rsidRDefault="00591F87" w:rsidP="00591F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отдельных </w:t>
      </w:r>
      <w:proofErr w:type="gramStart"/>
      <w:r>
        <w:rPr>
          <w:rFonts w:ascii="Arial" w:hAnsi="Arial" w:cs="Arial"/>
        </w:rPr>
        <w:t>бумагах</w:t>
      </w:r>
      <w:proofErr w:type="gramEnd"/>
      <w:r>
        <w:rPr>
          <w:rFonts w:ascii="Arial" w:hAnsi="Arial" w:cs="Arial"/>
        </w:rPr>
        <w:t xml:space="preserve">, особенно одиночных выпусках. Состояние денежных рынков будет умеренно негативным, однако постепенно остатки в горизонте недели будут расти – с 850 ждем увеличение ликвидности как минимум до 900 </w:t>
      </w:r>
      <w:proofErr w:type="spellStart"/>
      <w:proofErr w:type="gramStart"/>
      <w:r>
        <w:rPr>
          <w:rFonts w:ascii="Arial" w:hAnsi="Arial" w:cs="Arial"/>
        </w:rPr>
        <w:t>млрд</w:t>
      </w:r>
      <w:proofErr w:type="spellEnd"/>
      <w:proofErr w:type="gramEnd"/>
      <w:r>
        <w:rPr>
          <w:rFonts w:ascii="Arial" w:hAnsi="Arial" w:cs="Arial"/>
        </w:rPr>
        <w:t xml:space="preserve"> руб. Рубль будет укрепляться к корзине в течение всей недели.</w:t>
      </w:r>
    </w:p>
    <w:p w:rsidR="00591F87" w:rsidRDefault="00591F87" w:rsidP="00591F8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Рекомендация: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Инвесторам в течение недели рекомендуем не делать резких движений - использовать нестандартные движения в бумагах в свою пользу, в середине недели обратить внимание на «просевшие» в цене ОФЗ с </w:t>
      </w:r>
      <w:proofErr w:type="spellStart"/>
      <w:r>
        <w:rPr>
          <w:rFonts w:ascii="Arial" w:hAnsi="Arial" w:cs="Arial"/>
        </w:rPr>
        <w:t>дюрацией</w:t>
      </w:r>
      <w:proofErr w:type="spellEnd"/>
      <w:r>
        <w:rPr>
          <w:rFonts w:ascii="Arial" w:hAnsi="Arial" w:cs="Arial"/>
        </w:rPr>
        <w:t xml:space="preserve"> в 2-3 года, смотреть на перепроданные «на эмоциях» после повышения ставок ликвидные бонды второго эшелона, без агрессии.</w:t>
      </w:r>
      <w:proofErr w:type="gramEnd"/>
    </w:p>
    <w:p w:rsidR="00591F87" w:rsidRDefault="00591F87" w:rsidP="00591F87">
      <w:pPr>
        <w:rPr>
          <w:rFonts w:ascii="Arial" w:hAnsi="Arial" w:cs="Arial"/>
          <w:b/>
          <w:bCs/>
        </w:rPr>
      </w:pPr>
    </w:p>
    <w:p w:rsidR="00591F87" w:rsidRDefault="00591F87" w:rsidP="00591F87">
      <w:pPr>
        <w:rPr>
          <w:rFonts w:ascii="Arial" w:hAnsi="Arial" w:cs="Arial"/>
          <w:b/>
          <w:bCs/>
        </w:rPr>
      </w:pPr>
    </w:p>
    <w:p w:rsidR="00591F87" w:rsidRDefault="00591F87" w:rsidP="00591F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Прогноз на май:</w:t>
      </w:r>
    </w:p>
    <w:p w:rsidR="00591F87" w:rsidRDefault="00591F87" w:rsidP="00591F8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Долговой рынок:</w:t>
      </w:r>
      <w:r>
        <w:rPr>
          <w:rFonts w:ascii="Arial" w:hAnsi="Arial" w:cs="Arial"/>
        </w:rPr>
        <w:t xml:space="preserve">  </w:t>
      </w:r>
      <w:proofErr w:type="gramStart"/>
      <w:r>
        <w:rPr>
          <w:rFonts w:ascii="Arial" w:hAnsi="Arial" w:cs="Arial"/>
        </w:rPr>
        <w:t>В первые</w:t>
      </w:r>
      <w:proofErr w:type="gramEnd"/>
      <w:r>
        <w:rPr>
          <w:rFonts w:ascii="Arial" w:hAnsi="Arial" w:cs="Arial"/>
        </w:rPr>
        <w:t xml:space="preserve"> дни мая доходность ОФЗ и первого эшелона чуть вырастет – на 5-7бп, во втором и третьем эшелоне ожидаем чуть большую реакцию – до 10бп, но не более. Полагаем, что решение ЦБ РФ о повышении процентных ставок будет полностью отыграно в первую неделю мая, далее до конца мая основным драйвером для рублевого рынка станет динамика уровня ликвидности, и поведение рубля к корзине валют. Кроме того, в уже в 10-х числах мая не исключаем повышение уровня присутствия нерезидентов на рынке.</w:t>
      </w:r>
    </w:p>
    <w:p w:rsidR="00591F87" w:rsidRDefault="00591F87" w:rsidP="00591F87">
      <w:pPr>
        <w:rPr>
          <w:rFonts w:ascii="Arial" w:hAnsi="Arial" w:cs="Arial"/>
        </w:rPr>
      </w:pPr>
    </w:p>
    <w:p w:rsidR="00591F87" w:rsidRDefault="00591F87" w:rsidP="00591F8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Кроме того, ближайшие несколько недель будут весьма благоприятными для возможного </w:t>
      </w:r>
      <w:proofErr w:type="spellStart"/>
      <w:r>
        <w:rPr>
          <w:rFonts w:ascii="Arial" w:hAnsi="Arial" w:cs="Arial"/>
        </w:rPr>
        <w:t>доразмещения</w:t>
      </w:r>
      <w:proofErr w:type="spellEnd"/>
      <w:r>
        <w:rPr>
          <w:rFonts w:ascii="Arial" w:hAnsi="Arial" w:cs="Arial"/>
        </w:rPr>
        <w:t xml:space="preserve"> рублевых суверенных евробондов </w:t>
      </w:r>
      <w:r>
        <w:rPr>
          <w:rFonts w:ascii="Arial" w:hAnsi="Arial" w:cs="Arial"/>
          <w:lang w:val="en-US"/>
        </w:rPr>
        <w:t>RUS</w:t>
      </w:r>
      <w:r>
        <w:rPr>
          <w:rFonts w:ascii="Arial" w:hAnsi="Arial" w:cs="Arial"/>
        </w:rPr>
        <w:t>18, о чем уже неоднократно говорили представители власти.</w:t>
      </w:r>
      <w:proofErr w:type="gramEnd"/>
    </w:p>
    <w:p w:rsidR="00591F87" w:rsidRDefault="00591F87" w:rsidP="00591F87">
      <w:pPr>
        <w:rPr>
          <w:rFonts w:ascii="Arial" w:hAnsi="Arial" w:cs="Arial"/>
        </w:rPr>
      </w:pPr>
    </w:p>
    <w:p w:rsidR="00591F87" w:rsidRDefault="00591F87" w:rsidP="00591F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Денежный рынок: </w:t>
      </w:r>
      <w:r>
        <w:rPr>
          <w:rFonts w:ascii="Arial" w:hAnsi="Arial" w:cs="Arial"/>
        </w:rPr>
        <w:t xml:space="preserve">ждем непростую ситуацию на денежном рынке в течение всего мая, ставки </w:t>
      </w:r>
      <w:proofErr w:type="spellStart"/>
      <w:r>
        <w:rPr>
          <w:rFonts w:ascii="Arial" w:hAnsi="Arial" w:cs="Arial"/>
        </w:rPr>
        <w:t>овернайтов</w:t>
      </w:r>
      <w:proofErr w:type="spellEnd"/>
      <w:r>
        <w:rPr>
          <w:rFonts w:ascii="Arial" w:hAnsi="Arial" w:cs="Arial"/>
        </w:rPr>
        <w:t xml:space="preserve"> на уровне в 3,5%-4,5%. Уровень ликвидности будет колебаться в значениях 800 – 1000 </w:t>
      </w:r>
      <w:proofErr w:type="spellStart"/>
      <w:proofErr w:type="gramStart"/>
      <w:r>
        <w:rPr>
          <w:rFonts w:ascii="Arial" w:hAnsi="Arial" w:cs="Arial"/>
        </w:rPr>
        <w:t>млрд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руб</w:t>
      </w:r>
      <w:proofErr w:type="spellEnd"/>
      <w:r>
        <w:rPr>
          <w:rFonts w:ascii="Arial" w:hAnsi="Arial" w:cs="Arial"/>
        </w:rPr>
        <w:t>, и окажет негативное влияния на котировки долговых инструментов. Кроме того, ближе к концу мая начнет «действовать» решение ЦБ РФ – денежная масса начнет сокращаться, что также не добавит позитива ставкам.</w:t>
      </w:r>
    </w:p>
    <w:p w:rsidR="00591F87" w:rsidRDefault="00591F87" w:rsidP="00591F87">
      <w:pPr>
        <w:rPr>
          <w:rFonts w:ascii="Arial" w:hAnsi="Arial" w:cs="Arial"/>
        </w:rPr>
      </w:pPr>
    </w:p>
    <w:p w:rsidR="00591F87" w:rsidRDefault="00591F87" w:rsidP="00591F8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Валютный рынок:</w:t>
      </w:r>
      <w:r>
        <w:rPr>
          <w:rFonts w:ascii="Arial" w:hAnsi="Arial" w:cs="Arial"/>
        </w:rPr>
        <w:t xml:space="preserve"> Повышение рублевых ставок и спрос на рублевую ликвидность приведет к продолжению укрепления рубля, ожидаем курс национальной валюты к корзине ниже 33,0 </w:t>
      </w:r>
      <w:proofErr w:type="spellStart"/>
      <w:r>
        <w:rPr>
          <w:rFonts w:ascii="Arial" w:hAnsi="Arial" w:cs="Arial"/>
        </w:rPr>
        <w:t>руб</w:t>
      </w:r>
      <w:proofErr w:type="spellEnd"/>
      <w:r>
        <w:rPr>
          <w:rFonts w:ascii="Arial" w:hAnsi="Arial" w:cs="Arial"/>
        </w:rPr>
        <w:t xml:space="preserve"> за корзину к концу мая, валютный рынок окажет позитивное влияние на котировки рублевых бондов </w:t>
      </w:r>
    </w:p>
    <w:p w:rsidR="00591F87" w:rsidRDefault="00591F87" w:rsidP="00591F87">
      <w:pPr>
        <w:rPr>
          <w:rFonts w:ascii="Arial" w:hAnsi="Arial" w:cs="Arial"/>
        </w:rPr>
      </w:pPr>
    </w:p>
    <w:p w:rsidR="002E311A" w:rsidRDefault="00591F8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 xml:space="preserve">Рекомендация: </w:t>
      </w:r>
      <w:r>
        <w:rPr>
          <w:rFonts w:ascii="Arial" w:hAnsi="Arial" w:cs="Arial"/>
        </w:rPr>
        <w:t xml:space="preserve">рекомендуем после окончания первой праздничной недели постепенно фиксировать прибыль в ликвидном втором эшелоне, особенно длинной части кривой; обратить внимание на покупку ОФЗ с </w:t>
      </w:r>
      <w:proofErr w:type="spellStart"/>
      <w:r>
        <w:rPr>
          <w:rFonts w:ascii="Arial" w:hAnsi="Arial" w:cs="Arial"/>
        </w:rPr>
        <w:t>дюрацией</w:t>
      </w:r>
      <w:proofErr w:type="spellEnd"/>
      <w:r>
        <w:rPr>
          <w:rFonts w:ascii="Arial" w:hAnsi="Arial" w:cs="Arial"/>
        </w:rPr>
        <w:t xml:space="preserve"> 2-3 года и доходностью выше новой ставки однодневного РЕПО в 5,5%, особенное внимание обратить на первичный рынок – после окончания праздников ожидаем рост активности эмитентов, причем, принимая во внимание рост ставок, сложности с ликвидность, небольшое «майское» количество игроков на рынке можно и нужно требовать премию </w:t>
      </w:r>
      <w:proofErr w:type="gramStart"/>
      <w:r>
        <w:rPr>
          <w:rFonts w:ascii="Arial" w:hAnsi="Arial" w:cs="Arial"/>
        </w:rPr>
        <w:t>ко</w:t>
      </w:r>
      <w:proofErr w:type="gramEnd"/>
      <w:r>
        <w:rPr>
          <w:rFonts w:ascii="Arial" w:hAnsi="Arial" w:cs="Arial"/>
        </w:rPr>
        <w:t xml:space="preserve"> вторичному рынку.</w:t>
      </w:r>
    </w:p>
    <w:p w:rsidR="002D1EF9" w:rsidRDefault="002D1EF9">
      <w:pPr>
        <w:rPr>
          <w:rFonts w:ascii="Arial" w:hAnsi="Arial" w:cs="Arial"/>
          <w:lang w:val="en-US"/>
        </w:rPr>
      </w:pPr>
    </w:p>
    <w:p w:rsidR="002D1EF9" w:rsidRDefault="002D1EF9" w:rsidP="002D1EF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Евгений Воробьев,</w:t>
      </w:r>
    </w:p>
    <w:p w:rsidR="002D1EF9" w:rsidRDefault="002D1EF9" w:rsidP="002D1EF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Заместитель начальника Управления анализа долговых рынков</w:t>
      </w:r>
    </w:p>
    <w:p w:rsidR="002D1EF9" w:rsidRPr="002D1EF9" w:rsidRDefault="002D1EF9">
      <w:pPr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>ОАО Банк «Открытие»</w:t>
      </w:r>
    </w:p>
    <w:sectPr w:rsidR="002D1EF9" w:rsidRPr="002D1EF9" w:rsidSect="0066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F87"/>
    <w:rsid w:val="001E3DCC"/>
    <w:rsid w:val="002558AA"/>
    <w:rsid w:val="002D1EF9"/>
    <w:rsid w:val="003F6927"/>
    <w:rsid w:val="00591F87"/>
    <w:rsid w:val="00592EA4"/>
    <w:rsid w:val="00666EBE"/>
    <w:rsid w:val="00C4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8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452</Words>
  <Characters>2577</Characters>
  <Application>Microsoft Office Word</Application>
  <DocSecurity>0</DocSecurity>
  <Lines>21</Lines>
  <Paragraphs>6</Paragraphs>
  <ScaleCrop>false</ScaleCrop>
  <Company>Finam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4</cp:revision>
  <dcterms:created xsi:type="dcterms:W3CDTF">2011-04-29T14:45:00Z</dcterms:created>
  <dcterms:modified xsi:type="dcterms:W3CDTF">2011-04-29T15:06:00Z</dcterms:modified>
</cp:coreProperties>
</file>