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A69" w:rsidRDefault="00AC5A69" w:rsidP="00AC5A69">
      <w:pPr>
        <w:pStyle w:val="a4"/>
        <w:jc w:val="both"/>
        <w:rPr>
          <w:rFonts w:ascii="Times New Roman" w:hAnsi="Times New Roman"/>
          <w:b/>
        </w:rPr>
      </w:pPr>
      <w:r>
        <w:rPr>
          <w:rFonts w:ascii="Times New Roman" w:hAnsi="Times New Roman"/>
          <w:b/>
        </w:rPr>
        <w:t>Отложенная реакция на недельный позитив</w:t>
      </w:r>
    </w:p>
    <w:p w:rsidR="00AC5A69" w:rsidRDefault="00AC5A69" w:rsidP="00AC5A69">
      <w:pPr>
        <w:pStyle w:val="a4"/>
        <w:jc w:val="both"/>
        <w:rPr>
          <w:rFonts w:ascii="Times New Roman" w:hAnsi="Times New Roman"/>
        </w:rPr>
      </w:pPr>
    </w:p>
    <w:p w:rsidR="00AC5A69" w:rsidRDefault="00AC5A69" w:rsidP="00AC5A69">
      <w:pPr>
        <w:pStyle w:val="a4"/>
        <w:jc w:val="both"/>
        <w:rPr>
          <w:rFonts w:ascii="Times New Roman" w:hAnsi="Times New Roman"/>
        </w:rPr>
      </w:pPr>
      <w:r>
        <w:rPr>
          <w:rFonts w:ascii="Times New Roman" w:hAnsi="Times New Roman"/>
        </w:rPr>
        <w:t>Всю прошлую неделю мировые фондовые рынки стагнировали на фоне опасений разрастания европейского долгового кризиса, состоявшихся и анонсированных понижений суверенных кредитных рейтингов, рекордных доходностей еврооблигаций и резкого обесценения евро. Агентство Moody's выступило сильнее других, заявив, что быстрая эскалация долгового кризиса в Европе ставит под угрозу все суверенные рейтинги региона. Кредитные риски будут продолжать расти, если не принять меры по стабилизации рынков в краткосрочной перспективе. Политики ЕС столкнутся с падением доверия. К тому же несколько дефолтов существенно повысят вероятность отказа одной или нескольких стран от единой валюты, что будет иметь отрицательные последствия для оценки кредитоспособности всех государств еврозоны и ЕС в целом.</w:t>
      </w:r>
    </w:p>
    <w:p w:rsidR="00AC5A69" w:rsidRDefault="00AC5A69" w:rsidP="00AC5A69">
      <w:pPr>
        <w:pStyle w:val="a4"/>
        <w:jc w:val="both"/>
        <w:rPr>
          <w:rFonts w:ascii="Times New Roman" w:hAnsi="Times New Roman"/>
        </w:rPr>
      </w:pPr>
    </w:p>
    <w:p w:rsidR="00AC5A69" w:rsidRDefault="00AC5A69" w:rsidP="00AC5A69">
      <w:pPr>
        <w:pStyle w:val="a4"/>
        <w:jc w:val="both"/>
        <w:rPr>
          <w:rFonts w:ascii="Times New Roman" w:hAnsi="Times New Roman"/>
        </w:rPr>
      </w:pPr>
      <w:r>
        <w:rPr>
          <w:rFonts w:ascii="Times New Roman" w:hAnsi="Times New Roman"/>
        </w:rPr>
        <w:t>Итоги аукционов Италии, Франции, Испании показывают, что рынок европейских облигаций дестабилизирован, и что у правительств ряда стран могут возникнуть проблемы с рефинансированием долгов. Однако, усиление негативных тенденций произошло в середине недели, когда рынки были шокированы недоразмещением германских облигаций. Спрос на инструменты оказался вдвое ниже предложения: размещено 3 млрд. при заявленных 6 млрд. евро. Это означает, что долговой кризис распространяется неконтролируемо, и инвесторы испытывают сомнения вообще в способности правительств и регуляторов разрешить проблему.</w:t>
      </w:r>
    </w:p>
    <w:p w:rsidR="00AC5A69" w:rsidRDefault="00AC5A69" w:rsidP="00AC5A69">
      <w:pPr>
        <w:pStyle w:val="a4"/>
        <w:jc w:val="both"/>
        <w:rPr>
          <w:rFonts w:ascii="Times New Roman" w:hAnsi="Times New Roman"/>
        </w:rPr>
      </w:pPr>
    </w:p>
    <w:p w:rsidR="00AC5A69" w:rsidRDefault="00AC5A69" w:rsidP="00AC5A69">
      <w:pPr>
        <w:pStyle w:val="a4"/>
        <w:jc w:val="both"/>
        <w:rPr>
          <w:rFonts w:ascii="Times New Roman" w:hAnsi="Times New Roman"/>
        </w:rPr>
      </w:pPr>
      <w:r>
        <w:rPr>
          <w:rFonts w:ascii="Times New Roman" w:hAnsi="Times New Roman"/>
        </w:rPr>
        <w:t>С этого момента график мероприятий членов правительств и регуляторов ЕС стал более плотным.</w:t>
      </w:r>
    </w:p>
    <w:p w:rsidR="00AC5A69" w:rsidRDefault="00AC5A69" w:rsidP="00AC5A69">
      <w:pPr>
        <w:pStyle w:val="a4"/>
        <w:jc w:val="both"/>
        <w:rPr>
          <w:rFonts w:ascii="Times New Roman" w:hAnsi="Times New Roman"/>
        </w:rPr>
      </w:pPr>
      <w:r>
        <w:rPr>
          <w:rFonts w:ascii="Times New Roman" w:hAnsi="Times New Roman"/>
        </w:rPr>
        <w:t>1. Вновь был вновь инициирован вопрос о выпуске совместных еврооблигаций, которые, по мнению ЕС поможет ослабить долговые риски. Немецкий Совет экономических экспертов, известный как «Совет мудрецов», предложил на рассмотрение несколько вариантов условий выпусков и гарантий. Канцлер А.</w:t>
      </w:r>
    </w:p>
    <w:p w:rsidR="00AC5A69" w:rsidRDefault="00AC5A69" w:rsidP="00AC5A69">
      <w:pPr>
        <w:pStyle w:val="a4"/>
        <w:jc w:val="both"/>
        <w:rPr>
          <w:rFonts w:ascii="Times New Roman" w:hAnsi="Times New Roman"/>
        </w:rPr>
      </w:pPr>
      <w:r>
        <w:rPr>
          <w:rFonts w:ascii="Times New Roman" w:hAnsi="Times New Roman"/>
        </w:rPr>
        <w:t>Меркель, как обычно, подтвердила свое отрицательное отношение к выпуску совместных бондов.</w:t>
      </w:r>
    </w:p>
    <w:p w:rsidR="00AC5A69" w:rsidRDefault="00AC5A69" w:rsidP="00AC5A69">
      <w:pPr>
        <w:pStyle w:val="a4"/>
        <w:jc w:val="both"/>
        <w:rPr>
          <w:rFonts w:ascii="Times New Roman" w:hAnsi="Times New Roman"/>
        </w:rPr>
      </w:pPr>
      <w:r>
        <w:rPr>
          <w:rFonts w:ascii="Times New Roman" w:hAnsi="Times New Roman"/>
        </w:rPr>
        <w:t>2. Канцлер Германии А. Меркель потребовала от Греции «письменных» гарантий в ответ на ультиматум о предоставлении транша. Выплаты по облигациям Греции на 2,8 млрд. евро приходятся на 19, 22 и 30 декабря, но ещё есть полугодовые  Treasury Bills, которые гасятся 16 и 23 декабря суммарно на 4 млрд.</w:t>
      </w:r>
    </w:p>
    <w:p w:rsidR="00AC5A69" w:rsidRDefault="00AC5A69" w:rsidP="00AC5A69">
      <w:pPr>
        <w:pStyle w:val="a4"/>
        <w:jc w:val="both"/>
        <w:rPr>
          <w:rFonts w:ascii="Times New Roman" w:hAnsi="Times New Roman"/>
        </w:rPr>
      </w:pPr>
      <w:r>
        <w:rPr>
          <w:rFonts w:ascii="Times New Roman" w:hAnsi="Times New Roman"/>
        </w:rPr>
        <w:t>3. Европейские лидеры занялись новым планом усиления бюджетной интеграции, предусматривающий быстрое изменение правил управления еврозоной. Это должно дать возможность  ЕЦБ оперативней реагировать на ситуацию на рынке европейских облигаций. По новому договору Брюссель получит возможность жестче контролировать соблюдение бюджетной дисциплины в отдельных странах. Идея может быть официально озвучена перед саммитом ЕС 9 декабря. По данным официальных источников, достигнут консенсус и о путях усиления антикризисного фонда ЕС. Министры финансов Еврозоны, завтра, 29 ноября, должны запротоколировать соответствующие документы.</w:t>
      </w:r>
    </w:p>
    <w:p w:rsidR="00AC5A69" w:rsidRDefault="00AC5A69" w:rsidP="00AC5A69">
      <w:pPr>
        <w:pStyle w:val="a4"/>
        <w:jc w:val="both"/>
        <w:rPr>
          <w:rFonts w:ascii="Times New Roman" w:hAnsi="Times New Roman"/>
        </w:rPr>
      </w:pPr>
      <w:r>
        <w:rPr>
          <w:rFonts w:ascii="Times New Roman" w:hAnsi="Times New Roman"/>
        </w:rPr>
        <w:t>4. Европейская банковская комиссия (EBA) по итогам нового раунда стресс-тестов, пришла к решению попросить немецкие банки о повышении капиталов на более чем 12 миллиардов евро, так как регулятор пересмотрел их возможности противостоять потерям от долгового кризиса. Напомним, что ЕС требует от банков повысить свои капиталы после того, как банки согласились на 50%-ное списание греческой задолженности.</w:t>
      </w:r>
    </w:p>
    <w:p w:rsidR="00AC5A69" w:rsidRDefault="00AC5A69" w:rsidP="00AC5A69">
      <w:pPr>
        <w:pStyle w:val="a4"/>
        <w:jc w:val="both"/>
        <w:rPr>
          <w:rFonts w:ascii="Times New Roman" w:hAnsi="Times New Roman"/>
        </w:rPr>
      </w:pPr>
      <w:r>
        <w:rPr>
          <w:rFonts w:ascii="Times New Roman" w:hAnsi="Times New Roman"/>
        </w:rPr>
        <w:t>5. ЕЦБ заявил, что рассматривает возможность предоставления коммерческим банкам более «длинных» кредитов  на два-три года вместо максимально возможного на сегодня кредитования на 12 месяцев.</w:t>
      </w:r>
    </w:p>
    <w:p w:rsidR="00AC5A69" w:rsidRDefault="00AC5A69" w:rsidP="00AC5A69">
      <w:pPr>
        <w:pStyle w:val="a4"/>
        <w:jc w:val="both"/>
        <w:rPr>
          <w:rFonts w:ascii="Times New Roman" w:hAnsi="Times New Roman"/>
        </w:rPr>
      </w:pPr>
    </w:p>
    <w:p w:rsidR="00AC5A69" w:rsidRDefault="00AC5A69" w:rsidP="00AC5A69">
      <w:pPr>
        <w:pStyle w:val="a4"/>
        <w:jc w:val="both"/>
        <w:rPr>
          <w:rFonts w:ascii="Times New Roman" w:hAnsi="Times New Roman"/>
        </w:rPr>
      </w:pPr>
      <w:r>
        <w:rPr>
          <w:rFonts w:ascii="Times New Roman" w:hAnsi="Times New Roman"/>
        </w:rPr>
        <w:lastRenderedPageBreak/>
        <w:t>Пассивность американских регуляторов, настроенных на прошедшей неделе на Thinking Day, компенсировали китайские министры, заявив о намерении скупить сильно подешевевшие после долгового кризиса в еврозоне. Китай неохотно обсуждает помощь Еврозоне через покупку облигаций, однако, определенно, заинтересован в материальных активах.</w:t>
      </w:r>
    </w:p>
    <w:p w:rsidR="00AC5A69" w:rsidRDefault="00AC5A69" w:rsidP="00AC5A69">
      <w:pPr>
        <w:pStyle w:val="a4"/>
        <w:jc w:val="both"/>
        <w:rPr>
          <w:rFonts w:ascii="Times New Roman" w:hAnsi="Times New Roman"/>
        </w:rPr>
      </w:pPr>
    </w:p>
    <w:p w:rsidR="00AC5A69" w:rsidRDefault="00AC5A69" w:rsidP="00AC5A69">
      <w:pPr>
        <w:pStyle w:val="a4"/>
        <w:jc w:val="both"/>
        <w:rPr>
          <w:rFonts w:ascii="Times New Roman" w:hAnsi="Times New Roman"/>
        </w:rPr>
      </w:pPr>
      <w:r>
        <w:rPr>
          <w:rFonts w:ascii="Times New Roman" w:hAnsi="Times New Roman"/>
        </w:rPr>
        <w:t>Вся группа названных позитивных перспектив нашла свое отражение в сегодняшнем росте фондовых индексов европейских бирж и фьючерсов на индексы США. Хотя техническая составляющая в текущем росте, на наш взгляд, составляет не менее половины.</w:t>
      </w:r>
    </w:p>
    <w:p w:rsidR="00AC5A69" w:rsidRDefault="00AC5A69" w:rsidP="00AC5A69">
      <w:pPr>
        <w:pStyle w:val="a4"/>
        <w:jc w:val="both"/>
        <w:rPr>
          <w:rFonts w:ascii="Times New Roman" w:hAnsi="Times New Roman"/>
        </w:rPr>
      </w:pPr>
    </w:p>
    <w:p w:rsidR="00AC5A69" w:rsidRDefault="00AC5A69" w:rsidP="00AC5A69">
      <w:pPr>
        <w:pStyle w:val="a4"/>
        <w:jc w:val="both"/>
        <w:rPr>
          <w:rFonts w:ascii="Times New Roman" w:hAnsi="Times New Roman"/>
        </w:rPr>
      </w:pPr>
      <w:r>
        <w:rPr>
          <w:rFonts w:ascii="Times New Roman" w:hAnsi="Times New Roman"/>
        </w:rPr>
        <w:t>На прошедшей неделе российские индексы РТС И ММВБ опустились на 3,4 и 5,5%.</w:t>
      </w:r>
    </w:p>
    <w:p w:rsidR="00AC5A69" w:rsidRDefault="00AC5A69" w:rsidP="00AC5A69">
      <w:pPr>
        <w:pStyle w:val="a4"/>
        <w:jc w:val="both"/>
        <w:rPr>
          <w:rFonts w:ascii="Times New Roman" w:hAnsi="Times New Roman"/>
        </w:rPr>
      </w:pPr>
      <w:r>
        <w:rPr>
          <w:rFonts w:ascii="Times New Roman" w:hAnsi="Times New Roman"/>
        </w:rPr>
        <w:t>Европейские индикаторы снизились на 4-6%. Американские - почти на 5%.</w:t>
      </w:r>
    </w:p>
    <w:p w:rsidR="00AC5A69" w:rsidRDefault="00AC5A69" w:rsidP="00AC5A69">
      <w:pPr>
        <w:pStyle w:val="a4"/>
        <w:jc w:val="both"/>
        <w:rPr>
          <w:rFonts w:ascii="Times New Roman" w:hAnsi="Times New Roman"/>
        </w:rPr>
      </w:pPr>
      <w:r>
        <w:rPr>
          <w:rFonts w:ascii="Times New Roman" w:hAnsi="Times New Roman"/>
        </w:rPr>
        <w:t>Nikkei - на 1%. Индексы развивающихся стран опустились в среднем на 6%. Сильнее остальных обвалились индексы латиноамериканских рынков, более чем на 8%. Меньший отрицательный эффект у рынков Азии (в среднем -5,%). Курс евро достиг семинедельного минимума, 1,3239 долл. На российских биржах негативная тенденция усилена фактором падения цен на нефть, на 6-8% в зависимости от контракта. Котировки металлургических фьючерсов опустились на 0,5 ? 12,5%, максимальное снижение ? в палладии.</w:t>
      </w:r>
    </w:p>
    <w:p w:rsidR="00AC5A69" w:rsidRDefault="00AC5A69" w:rsidP="00AC5A69">
      <w:pPr>
        <w:pStyle w:val="a4"/>
        <w:jc w:val="both"/>
        <w:rPr>
          <w:rFonts w:ascii="Times New Roman" w:hAnsi="Times New Roman"/>
        </w:rPr>
      </w:pPr>
    </w:p>
    <w:p w:rsidR="00AC5A69" w:rsidRDefault="00AC5A69" w:rsidP="00AC5A69">
      <w:pPr>
        <w:pStyle w:val="a4"/>
        <w:jc w:val="both"/>
        <w:rPr>
          <w:rFonts w:ascii="Times New Roman" w:hAnsi="Times New Roman"/>
        </w:rPr>
      </w:pPr>
      <w:r>
        <w:rPr>
          <w:rFonts w:ascii="Times New Roman" w:hAnsi="Times New Roman"/>
        </w:rPr>
        <w:t>Инвесторы масштабно выводят средства из фондов развивающихся рынков и бегут в качество. Отток средств из фондов акций All Funds на неделе, завершившейся 24 ноября, по данным EPFR, составил свыше 2% от совокупных активов и заметно превысил 3 млрд. долл. Отток из фондов GEM вдвое меньше, но также значителен. Фонды BRIC вновь вышли в минус, также, как и все страновые фонды, за исключением Hong Kong, продемонстрировавших очень символический приток. Фонды России почти полностью обесценили результаты предыдущих двух недель: на прошедшей неделе наблюдался равномерный отток из фондов ETF и ex-ETF. В общей сложности утекло около 1,5% активов фондов, ориентированных на вложения в наш рынок акций.</w:t>
      </w:r>
    </w:p>
    <w:p w:rsidR="00AC5A69" w:rsidRDefault="00AC5A69" w:rsidP="00AC5A69">
      <w:pPr>
        <w:pStyle w:val="a4"/>
        <w:jc w:val="both"/>
        <w:rPr>
          <w:rFonts w:ascii="Times New Roman" w:hAnsi="Times New Roman"/>
        </w:rPr>
      </w:pPr>
    </w:p>
    <w:p w:rsidR="00AC5A69" w:rsidRDefault="00AC5A69" w:rsidP="00AC5A69">
      <w:pPr>
        <w:pStyle w:val="a4"/>
        <w:jc w:val="both"/>
        <w:rPr>
          <w:rFonts w:ascii="Times New Roman" w:hAnsi="Times New Roman"/>
        </w:rPr>
      </w:pPr>
      <w:r>
        <w:rPr>
          <w:rFonts w:ascii="Times New Roman" w:hAnsi="Times New Roman"/>
        </w:rPr>
        <w:t>Сегодня завершены налоговые платежи, и денежные рынки ожидает пара недель большей или меньшей передышки. К середине сегодняшнего дня российские рынки отыграли половину предыдущих потерь, однако, на продолжение роста теми же темпами мы не рассчитываем. На текущей неделе важны заседание министров финансов еврозоны, 29 ноября, «Бежевая книга» ФРС США, 30 ноября, 1 декабря произойдет ребалансировка индекса MSCI Russia, напомним, что из индекса исключены акции «Распадской», выйдет несколько финансовых отчетов российских компаний, тогда же будет пересмотрена структура индекса РТС. 28,29 ноября состоятся аукционы евробондов Италии, 1 декабря, по данным Рейтер, разместят евробонды Франция и Испания  Интересны ноябрьские данные по доверию потребителей к экономике ЕС и США (вторник), в среду будет опубликована оценка инфляции ЕС за ноябрь, оценка занятости США от агентства ADP.  Очень важен официальный отчет по рынку труда США за ноябрь. 2 декабря состоится встреча Саркози и Кэмерона.  4 ноября в РФ состоятся парламентские выборы.</w:t>
      </w:r>
    </w:p>
    <w:p w:rsidR="00AC5A69" w:rsidRDefault="00AC5A69" w:rsidP="00AC5A69">
      <w:pPr>
        <w:pStyle w:val="a4"/>
        <w:jc w:val="both"/>
        <w:rPr>
          <w:rFonts w:ascii="Times New Roman" w:hAnsi="Times New Roman"/>
        </w:rPr>
      </w:pPr>
    </w:p>
    <w:p w:rsidR="00AC5A69" w:rsidRDefault="00AC5A69" w:rsidP="00AC5A69">
      <w:pPr>
        <w:pStyle w:val="a4"/>
        <w:jc w:val="both"/>
        <w:rPr>
          <w:rFonts w:ascii="Times New Roman" w:hAnsi="Times New Roman"/>
        </w:rPr>
      </w:pPr>
      <w:r>
        <w:rPr>
          <w:rFonts w:ascii="Times New Roman" w:hAnsi="Times New Roman"/>
        </w:rPr>
        <w:t xml:space="preserve">По понятным причинам инвестиционные фонды заинтересованы в бычьих настроениях на фондовых биржах, поскольку до окончания календарного года остается остается 1/12. То, насколько возможной окажется повышательная стратегия, будет зависеть от ситуации в Еврозоне. Если только 8 млрд. Греции будут перечислены, а Италия получит гарантии кредиторов, инвесторы могут рассчитывать на что-то, подобное ралли. Однако, на наш взгляд, полноценное ралли по-прежнему надежды мало:  при самом оптимистичном сценарии рост котировок не превысит 10-15%, что, наверное, даже не позволит европейским индексам выйти в ноль по итогам 2011 г. Это, однако, не относится к акциям </w:t>
      </w:r>
      <w:r>
        <w:rPr>
          <w:rFonts w:ascii="Times New Roman" w:hAnsi="Times New Roman"/>
        </w:rPr>
        <w:lastRenderedPageBreak/>
        <w:t>американских эмитентов. Текущие сигналы указывают на то, что американские акции и облигации будут пользоваться спросом в конце года.</w:t>
      </w:r>
    </w:p>
    <w:p w:rsidR="00AC5A69" w:rsidRDefault="00AC5A69" w:rsidP="00AC5A69">
      <w:pPr>
        <w:pStyle w:val="a4"/>
        <w:jc w:val="both"/>
        <w:rPr>
          <w:rFonts w:ascii="Times New Roman" w:hAnsi="Times New Roman"/>
        </w:rPr>
      </w:pPr>
    </w:p>
    <w:p w:rsidR="00AC5A69" w:rsidRDefault="00AC5A69" w:rsidP="00AC5A69">
      <w:pPr>
        <w:pStyle w:val="a4"/>
        <w:jc w:val="both"/>
        <w:rPr>
          <w:rFonts w:ascii="Times New Roman" w:hAnsi="Times New Roman"/>
        </w:rPr>
      </w:pPr>
      <w:r>
        <w:rPr>
          <w:rFonts w:ascii="Times New Roman" w:hAnsi="Times New Roman"/>
        </w:rPr>
        <w:t>На текущей неделе мы ожидаем сохранения повышенной волатильности, оборот торгов будет выше, чем на прошлой неделе, а понижательный тренд изменится на противоположный.</w:t>
      </w:r>
    </w:p>
    <w:p w:rsidR="00AC5A69" w:rsidRDefault="00AC5A69" w:rsidP="00AC5A69">
      <w:pPr>
        <w:pStyle w:val="a3"/>
        <w:jc w:val="both"/>
      </w:pPr>
    </w:p>
    <w:p w:rsidR="00AC5A69" w:rsidRDefault="00AC5A69" w:rsidP="00AC5A69">
      <w:pPr>
        <w:pStyle w:val="a3"/>
        <w:jc w:val="both"/>
      </w:pPr>
      <w:r>
        <w:t>Ангелика Генкель, «Альфа-Банк».</w:t>
      </w:r>
    </w:p>
    <w:p w:rsidR="00A45CEE" w:rsidRDefault="00A45CEE"/>
    <w:sectPr w:rsidR="00A45CEE" w:rsidSect="00A45C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AC5A69"/>
    <w:rsid w:val="002167A9"/>
    <w:rsid w:val="0048139D"/>
    <w:rsid w:val="00647734"/>
    <w:rsid w:val="00A45CEE"/>
    <w:rsid w:val="00AC5A69"/>
    <w:rsid w:val="00B907F3"/>
    <w:rsid w:val="00BF153D"/>
    <w:rsid w:val="00E618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C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5A6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Plain Text"/>
    <w:basedOn w:val="a"/>
    <w:link w:val="a5"/>
    <w:uiPriority w:val="99"/>
    <w:semiHidden/>
    <w:unhideWhenUsed/>
    <w:rsid w:val="00AC5A69"/>
    <w:pPr>
      <w:spacing w:after="0" w:line="240" w:lineRule="auto"/>
    </w:pPr>
    <w:rPr>
      <w:rFonts w:ascii="Courier New" w:eastAsia="Times New Roman" w:hAnsi="Courier New" w:cs="Times New Roman"/>
      <w:sz w:val="24"/>
      <w:szCs w:val="24"/>
      <w:lang w:eastAsia="ru-RU"/>
    </w:rPr>
  </w:style>
  <w:style w:type="character" w:customStyle="1" w:styleId="a5">
    <w:name w:val="Текст Знак"/>
    <w:basedOn w:val="a0"/>
    <w:link w:val="a4"/>
    <w:uiPriority w:val="99"/>
    <w:semiHidden/>
    <w:rsid w:val="00AC5A69"/>
    <w:rPr>
      <w:rFonts w:ascii="Courier New" w:eastAsia="Times New Roman" w:hAnsi="Courier New"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879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6241</Characters>
  <Application>Microsoft Office Word</Application>
  <DocSecurity>0</DocSecurity>
  <Lines>52</Lines>
  <Paragraphs>14</Paragraphs>
  <ScaleCrop>false</ScaleCrop>
  <Company>Finam</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sepishkina</dc:creator>
  <cp:keywords/>
  <dc:description/>
  <cp:lastModifiedBy>sepishkina</cp:lastModifiedBy>
  <cp:revision>2</cp:revision>
  <dcterms:created xsi:type="dcterms:W3CDTF">2011-11-28T12:05:00Z</dcterms:created>
  <dcterms:modified xsi:type="dcterms:W3CDTF">2011-11-28T12:05:00Z</dcterms:modified>
</cp:coreProperties>
</file>