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A6" w:rsidRDefault="00C73E80">
      <w:r>
        <w:rPr>
          <w:rFonts w:ascii="Georgia" w:hAnsi="Georgia"/>
        </w:rPr>
        <w:t xml:space="preserve">Большую часть прошлой недели российский фондовый рынок консолидировался в </w:t>
      </w:r>
      <w:proofErr w:type="gramStart"/>
      <w:r>
        <w:rPr>
          <w:rFonts w:ascii="Georgia" w:hAnsi="Georgia"/>
        </w:rPr>
        <w:t>диапазоне</w:t>
      </w:r>
      <w:proofErr w:type="gramEnd"/>
      <w:r>
        <w:rPr>
          <w:rFonts w:ascii="Georgia" w:hAnsi="Georgia"/>
        </w:rPr>
        <w:t xml:space="preserve"> 1520-1540 по индексу ММВБ, однако в последний день превысил верхнюю границу. Фондовые индексы сумели обновить максимальные значения с апреля вследствие улучшившегося внешнего фона. По итогам недели индекс ММВБ изменился незначительно (+0,2%),  движение в долларовом  индексе РТС было более ощутимым (+1,0%) из-за укрепления рубля к доллару (в пятницу впервые с начала мая доллар опустился ниже 30 руб.). При этом деньги внешних инвесторов продолжают уходить из российских акций – на прошлой неделе, по данным EPFR, отток ($61 </w:t>
      </w:r>
      <w:proofErr w:type="spellStart"/>
      <w:proofErr w:type="gramStart"/>
      <w:r>
        <w:rPr>
          <w:rFonts w:ascii="Georgia" w:hAnsi="Georgia"/>
        </w:rPr>
        <w:t>млн</w:t>
      </w:r>
      <w:proofErr w:type="spellEnd"/>
      <w:proofErr w:type="gramEnd"/>
      <w:r>
        <w:rPr>
          <w:rFonts w:ascii="Georgia" w:hAnsi="Georgia"/>
        </w:rPr>
        <w:t xml:space="preserve">) практически не изменился по сравнению с предыдущей неделей ($64 </w:t>
      </w:r>
      <w:proofErr w:type="spellStart"/>
      <w:r>
        <w:rPr>
          <w:rFonts w:ascii="Georgia" w:hAnsi="Georgia"/>
        </w:rPr>
        <w:t>млн</w:t>
      </w:r>
      <w:proofErr w:type="spellEnd"/>
      <w:r>
        <w:rPr>
          <w:rFonts w:ascii="Georgia" w:hAnsi="Georgia"/>
        </w:rPr>
        <w:t xml:space="preserve">). </w:t>
      </w:r>
      <w:r>
        <w:br/>
      </w:r>
      <w:r>
        <w:br/>
      </w:r>
      <w:r>
        <w:rPr>
          <w:rFonts w:ascii="Georgia" w:hAnsi="Georgia"/>
        </w:rPr>
        <w:t xml:space="preserve">Внешний фон пока складывается преимущественно позитивно – S&amp;P500 впервые с декабря 2007 г. превысил отметку в  1500, общеевропейский STOXX </w:t>
      </w:r>
      <w:proofErr w:type="spellStart"/>
      <w:r>
        <w:rPr>
          <w:rFonts w:ascii="Georgia" w:hAnsi="Georgia"/>
        </w:rPr>
        <w:t>Europe</w:t>
      </w:r>
      <w:proofErr w:type="spellEnd"/>
      <w:r>
        <w:rPr>
          <w:rFonts w:ascii="Georgia" w:hAnsi="Georgia"/>
        </w:rPr>
        <w:t xml:space="preserve"> 600 на максимуме за почти двухлетний период, цены на нефть (</w:t>
      </w:r>
      <w:proofErr w:type="spellStart"/>
      <w:r>
        <w:rPr>
          <w:rFonts w:ascii="Georgia" w:hAnsi="Georgia"/>
        </w:rPr>
        <w:t>Brent</w:t>
      </w:r>
      <w:proofErr w:type="spellEnd"/>
      <w:r>
        <w:rPr>
          <w:rFonts w:ascii="Georgia" w:hAnsi="Georgia"/>
        </w:rPr>
        <w:t>) превысили $113/</w:t>
      </w:r>
      <w:proofErr w:type="spellStart"/>
      <w:r>
        <w:rPr>
          <w:rFonts w:ascii="Georgia" w:hAnsi="Georgia"/>
        </w:rPr>
        <w:t>барр</w:t>
      </w:r>
      <w:proofErr w:type="spellEnd"/>
      <w:r>
        <w:rPr>
          <w:rFonts w:ascii="Georgia" w:hAnsi="Georgia"/>
        </w:rPr>
        <w:t xml:space="preserve">. Поддержку рынкам оказывает сезон корпоративной отчетности в США, </w:t>
      </w:r>
      <w:proofErr w:type="spellStart"/>
      <w:r>
        <w:rPr>
          <w:rFonts w:ascii="Georgia" w:hAnsi="Georgia"/>
        </w:rPr>
        <w:t>макростатистика</w:t>
      </w:r>
      <w:proofErr w:type="spellEnd"/>
      <w:r>
        <w:rPr>
          <w:rFonts w:ascii="Georgia" w:hAnsi="Georgia"/>
        </w:rPr>
        <w:t xml:space="preserve"> из Китая, улучшение настроений в еврозоне. Решение Конгресса США о повышении (неограниченном) до 19 мая потолка госдолга США на некоторое время сняло напряжение на рынке. Корпоративные отчеты в США пока оказываются в целом лучше консервативных ожиданий рынка (из 147 отчитавшихся компаний S&amp;P 500 76% превысили консенсус-прогноз по чистой прибыли и 67% - по выручке). Серьезное разочарование инвесторов вызвал лишь отчет и новые прогнозы крупнейшей (до последнего времени) по капитализации компании  </w:t>
      </w:r>
      <w:proofErr w:type="spellStart"/>
      <w:r>
        <w:rPr>
          <w:rFonts w:ascii="Georgia" w:hAnsi="Georgia"/>
        </w:rPr>
        <w:t>Apple</w:t>
      </w:r>
      <w:proofErr w:type="spellEnd"/>
      <w:r>
        <w:rPr>
          <w:rFonts w:ascii="Georgia" w:hAnsi="Georgia"/>
        </w:rPr>
        <w:t xml:space="preserve"> – бумага рухнула за неделю на 12%, в том числе и за счет технических факторов, что из-за ее масштаба повлекло краткосрочную негативную реакцию и на других рынках. </w:t>
      </w:r>
      <w:proofErr w:type="gramStart"/>
      <w:r>
        <w:rPr>
          <w:rFonts w:ascii="Georgia" w:hAnsi="Georgia"/>
        </w:rPr>
        <w:t>Число еженедельных обращений безработных в США опустилось до минимума за последние 5 лет.</w:t>
      </w:r>
      <w:proofErr w:type="gramEnd"/>
      <w:r>
        <w:rPr>
          <w:rFonts w:ascii="Georgia" w:hAnsi="Georgia"/>
        </w:rPr>
        <w:t xml:space="preserve"> Показатель производственной активности в Китае (предварительное значение PMI от HSBC) достиг максимума за последние 2 года (51,9), в еврозоне сводный индекс деловой активности PMI (48,2) превысил ожидания рынка (47,5), что означает замедление темпов спада. </w:t>
      </w:r>
      <w:proofErr w:type="gramStart"/>
      <w:r>
        <w:rPr>
          <w:rFonts w:ascii="Georgia" w:hAnsi="Georgia"/>
        </w:rPr>
        <w:t xml:space="preserve">Уверенно растут индексы доверия инвесторов и бизнеса к германской экономике (индекс </w:t>
      </w:r>
      <w:proofErr w:type="spellStart"/>
      <w:r>
        <w:rPr>
          <w:rFonts w:ascii="Georgia" w:hAnsi="Georgia"/>
        </w:rPr>
        <w:t>Zew</w:t>
      </w:r>
      <w:proofErr w:type="spellEnd"/>
      <w:r>
        <w:rPr>
          <w:rFonts w:ascii="Georgia" w:hAnsi="Georgia"/>
        </w:rPr>
        <w:t xml:space="preserve"> достиг максимума за последние 2,5 года, а индекс </w:t>
      </w:r>
      <w:proofErr w:type="spellStart"/>
      <w:r>
        <w:rPr>
          <w:rFonts w:ascii="Georgia" w:hAnsi="Georgia"/>
        </w:rPr>
        <w:t>Ifo</w:t>
      </w:r>
      <w:proofErr w:type="spellEnd"/>
      <w:r>
        <w:rPr>
          <w:rFonts w:ascii="Georgia" w:hAnsi="Georgia"/>
        </w:rPr>
        <w:t xml:space="preserve"> – с июня прошлого года, превысив консенсус-прогноз).</w:t>
      </w:r>
      <w:proofErr w:type="gramEnd"/>
      <w:r>
        <w:rPr>
          <w:rFonts w:ascii="Georgia" w:hAnsi="Georgia"/>
        </w:rPr>
        <w:t xml:space="preserve">  Мировая финансовая система переполнена ликвидностью  – баланс ФРС превысил $3 трлн., весьма успешно размещают </w:t>
      </w:r>
      <w:proofErr w:type="spellStart"/>
      <w:r>
        <w:rPr>
          <w:rFonts w:ascii="Georgia" w:hAnsi="Georgia"/>
        </w:rPr>
        <w:t>гособлигации</w:t>
      </w:r>
      <w:proofErr w:type="spellEnd"/>
      <w:r>
        <w:rPr>
          <w:rFonts w:ascii="Georgia" w:hAnsi="Georgia"/>
        </w:rPr>
        <w:t xml:space="preserve"> проблемные страны Юга Европы – Испания и даже лишившаяся в прошлые годы доступа к рынкам Португалия. Европейские банки досрочно начинают возвращать ЕЦБ кредиты, привлеченные в рамках LTRO на пике кризиса доверия в конце 2011 г. (ЕЦБ ожидает, что 30 января банки вернут более 130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евро). Это указывает на улучшение ситуации с банковской ликвидностью в Европе, но также и на то, что в условиях спада в экономике региона и ужесточения нормативов европейские банки не готовы использовать даже длинные и дешевые деньги </w:t>
      </w:r>
      <w:proofErr w:type="spellStart"/>
      <w:r>
        <w:rPr>
          <w:rFonts w:ascii="Georgia" w:hAnsi="Georgia"/>
        </w:rPr>
        <w:t>центробанка</w:t>
      </w:r>
      <w:proofErr w:type="spellEnd"/>
      <w:r>
        <w:rPr>
          <w:rFonts w:ascii="Georgia" w:hAnsi="Georgia"/>
        </w:rPr>
        <w:t xml:space="preserve"> для кредитования экономики. Рост </w:t>
      </w:r>
      <w:proofErr w:type="spellStart"/>
      <w:r>
        <w:rPr>
          <w:rFonts w:ascii="Georgia" w:hAnsi="Georgia"/>
        </w:rPr>
        <w:t>Ifo</w:t>
      </w:r>
      <w:proofErr w:type="spellEnd"/>
      <w:r>
        <w:rPr>
          <w:rFonts w:ascii="Georgia" w:hAnsi="Georgia"/>
        </w:rPr>
        <w:t xml:space="preserve">, готовящееся досрочное погашение кредитов европейскими банками,  а также заявление главы ЕЦБ М. Драги об улучшении финансовых условий для еврозоны и ожидаемом восстановлении роста экономики со 2П13 вывели в пятницу курс EUR/USD на максимум </w:t>
      </w:r>
      <w:proofErr w:type="gramStart"/>
      <w:r>
        <w:rPr>
          <w:rFonts w:ascii="Georgia" w:hAnsi="Georgia"/>
        </w:rPr>
        <w:t>за</w:t>
      </w:r>
      <w:proofErr w:type="gramEnd"/>
      <w:r>
        <w:rPr>
          <w:rFonts w:ascii="Georgia" w:hAnsi="Georgia"/>
        </w:rPr>
        <w:t xml:space="preserve"> последние 11 месяцев. Ослабление доллара и недельная статистика по росту потребления нефти в США  позитивно отразились на динамике нефтяных котировок; в целом рисковые активы продолжают дорожать относительно защитных. Рынок пока достаточно силен, чтобы игнорировать негативные новости – падение ВВП Великобритании на 0,3% (хуже ожиданий), неожиданное снижение продаж новостроек в США (-7,3%), нарастающие долговые проблемы Кипра (в пятницу вечером </w:t>
      </w:r>
      <w:proofErr w:type="spellStart"/>
      <w:r>
        <w:rPr>
          <w:rFonts w:ascii="Georgia" w:hAnsi="Georgia"/>
        </w:rPr>
        <w:t>Fitch</w:t>
      </w:r>
      <w:proofErr w:type="spellEnd"/>
      <w:r>
        <w:rPr>
          <w:rFonts w:ascii="Georgia" w:hAnsi="Georgia"/>
        </w:rPr>
        <w:t xml:space="preserve"> вслед за другими крупнейшими рейтинговыми агентствами снизило рейтинг острова до уровня</w:t>
      </w:r>
      <w:proofErr w:type="gramStart"/>
      <w:r>
        <w:rPr>
          <w:rFonts w:ascii="Georgia" w:hAnsi="Georgia"/>
        </w:rPr>
        <w:t xml:space="preserve"> В</w:t>
      </w:r>
      <w:proofErr w:type="gramEnd"/>
      <w:r>
        <w:rPr>
          <w:rFonts w:ascii="Georgia" w:hAnsi="Georgia"/>
        </w:rPr>
        <w:t xml:space="preserve"> с негативным прогнозом). </w:t>
      </w:r>
      <w:r>
        <w:br/>
      </w:r>
      <w:r>
        <w:br/>
      </w:r>
      <w:r>
        <w:rPr>
          <w:rFonts w:ascii="Georgia" w:hAnsi="Georgia"/>
        </w:rPr>
        <w:lastRenderedPageBreak/>
        <w:t xml:space="preserve">В России на прошлой неделе в лидерах роста оказались акции </w:t>
      </w:r>
      <w:proofErr w:type="spellStart"/>
      <w:r>
        <w:rPr>
          <w:rFonts w:ascii="Georgia" w:hAnsi="Georgia"/>
        </w:rPr>
        <w:t>Polyus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Gold</w:t>
      </w:r>
      <w:proofErr w:type="spellEnd"/>
      <w:r>
        <w:rPr>
          <w:rFonts w:ascii="Georgia" w:hAnsi="Georgia"/>
        </w:rPr>
        <w:t xml:space="preserve"> (+8,1%) – поводом стала информация о продаже группой </w:t>
      </w:r>
      <w:proofErr w:type="spellStart"/>
      <w:r>
        <w:rPr>
          <w:rFonts w:ascii="Georgia" w:hAnsi="Georgia"/>
        </w:rPr>
        <w:t>Onexim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Holdings</w:t>
      </w:r>
      <w:proofErr w:type="spellEnd"/>
      <w:r>
        <w:rPr>
          <w:rFonts w:ascii="Georgia" w:hAnsi="Georgia"/>
        </w:rPr>
        <w:t xml:space="preserve"> (М. Прохоров) принадлежащего ей 37,8% акций золотодобывающей компании группе инвесторов. СМИ, ссылаясь на неназванные источники, говорят, что конечным покупателем может стать второй </w:t>
      </w:r>
      <w:proofErr w:type="spellStart"/>
      <w:r>
        <w:rPr>
          <w:rFonts w:ascii="Georgia" w:hAnsi="Georgia"/>
        </w:rPr>
        <w:t>совладелей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Polyus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Gold</w:t>
      </w:r>
      <w:proofErr w:type="spellEnd"/>
      <w:r>
        <w:rPr>
          <w:rFonts w:ascii="Georgia" w:hAnsi="Georgia"/>
        </w:rPr>
        <w:t xml:space="preserve"> С. Керимов. Рост бумаги, по-видимому, был вызван надеждами участников рынка на оферту </w:t>
      </w:r>
      <w:proofErr w:type="spellStart"/>
      <w:r>
        <w:rPr>
          <w:rFonts w:ascii="Georgia" w:hAnsi="Georgia"/>
        </w:rPr>
        <w:t>миноритариям</w:t>
      </w:r>
      <w:proofErr w:type="spellEnd"/>
      <w:r>
        <w:rPr>
          <w:rFonts w:ascii="Georgia" w:hAnsi="Georgia"/>
        </w:rPr>
        <w:t>, однако более вероятно, что стороны структурируют сделку так, чтобы избежать обязательной оферты. В числе фаворитов недели и акции банка «Санкт-Петербург» (</w:t>
      </w:r>
      <w:proofErr w:type="spellStart"/>
      <w:proofErr w:type="gramStart"/>
      <w:r>
        <w:rPr>
          <w:rFonts w:ascii="Georgia" w:hAnsi="Georgia"/>
        </w:rPr>
        <w:t>обыкн</w:t>
      </w:r>
      <w:proofErr w:type="spellEnd"/>
      <w:proofErr w:type="gramEnd"/>
      <w:r>
        <w:rPr>
          <w:rFonts w:ascii="Georgia" w:hAnsi="Georgia"/>
        </w:rPr>
        <w:t xml:space="preserve"> +10,3%, «</w:t>
      </w:r>
      <w:proofErr w:type="spellStart"/>
      <w:r>
        <w:rPr>
          <w:rFonts w:ascii="Georgia" w:hAnsi="Georgia"/>
        </w:rPr>
        <w:t>префа</w:t>
      </w:r>
      <w:proofErr w:type="spellEnd"/>
      <w:r>
        <w:rPr>
          <w:rFonts w:ascii="Georgia" w:hAnsi="Georgia"/>
        </w:rPr>
        <w:t>» +7,9%). Опубликованные результаты банка за 2012 г. (РСБУ) указывают на умеренное улучшение финансовой ситуации во 2П, которое вероятнее всего продолжится и в 2013 г., и увеличивают шансы выплаты дивидендов по привилегированным акциям типа</w:t>
      </w:r>
      <w:proofErr w:type="gramStart"/>
      <w:r>
        <w:rPr>
          <w:rFonts w:ascii="Georgia" w:hAnsi="Georgia"/>
        </w:rPr>
        <w:t xml:space="preserve"> А</w:t>
      </w:r>
      <w:proofErr w:type="gramEnd"/>
      <w:r>
        <w:rPr>
          <w:rFonts w:ascii="Georgia" w:hAnsi="Georgia"/>
        </w:rPr>
        <w:t xml:space="preserve"> за прошлый год. Между тем, акции металлургов на прошлой неделе снижались – это единственный отраслевой индекс, завершивший неделю в негативной зоне (-2,6%).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В пятницу российские фондовые индексы умеренно поднялись – индекс ММВБ прибавил 0,7%, индекс РТС – 0,9%. Рынок отыгрывал повышение нефтяных цен, укрепление рубля, позитивные новости из Европы (германский </w:t>
      </w:r>
      <w:proofErr w:type="spellStart"/>
      <w:r>
        <w:rPr>
          <w:rFonts w:ascii="Georgia" w:hAnsi="Georgia"/>
        </w:rPr>
        <w:t>Ifo</w:t>
      </w:r>
      <w:proofErr w:type="spellEnd"/>
      <w:r>
        <w:rPr>
          <w:rFonts w:ascii="Georgia" w:hAnsi="Georgia"/>
        </w:rPr>
        <w:t>, выступление главы ЕЦБ в Давосе, корпоративные отчеты в США (</w:t>
      </w:r>
      <w:proofErr w:type="spellStart"/>
      <w:r>
        <w:rPr>
          <w:rFonts w:ascii="Georgia" w:hAnsi="Georgia"/>
        </w:rPr>
        <w:t>Starbucks</w:t>
      </w:r>
      <w:proofErr w:type="spellEnd"/>
      <w:r>
        <w:rPr>
          <w:rFonts w:ascii="Georgia" w:hAnsi="Georgia"/>
        </w:rPr>
        <w:t xml:space="preserve">, P&amp;G, </w:t>
      </w:r>
      <w:proofErr w:type="spellStart"/>
      <w:r>
        <w:rPr>
          <w:rFonts w:ascii="Georgia" w:hAnsi="Georgia"/>
        </w:rPr>
        <w:t>Halliburton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Microsoft</w:t>
      </w:r>
      <w:proofErr w:type="spellEnd"/>
      <w:r>
        <w:rPr>
          <w:rFonts w:ascii="Georgia" w:hAnsi="Georgia"/>
        </w:rPr>
        <w:t xml:space="preserve">), превысившие </w:t>
      </w:r>
      <w:proofErr w:type="spellStart"/>
      <w:proofErr w:type="gramStart"/>
      <w:r>
        <w:rPr>
          <w:rFonts w:ascii="Georgia" w:hAnsi="Georgia"/>
        </w:rPr>
        <w:t>консенсус-прогнозы</w:t>
      </w:r>
      <w:proofErr w:type="spellEnd"/>
      <w:proofErr w:type="gramEnd"/>
      <w:r>
        <w:rPr>
          <w:rFonts w:ascii="Georgia" w:hAnsi="Georgia"/>
        </w:rPr>
        <w:t>).  Это вполне перевесило для рынка негативные данные о более глубоком, чем предполагалось, падении британского ВВП  и сокращении продаж новостроек в США (вышли уже после закрытия российских торгов). Лучше рынка росли «Сбербанк» (+1,2%), «Роснефть» (+1,5%), «</w:t>
      </w:r>
      <w:proofErr w:type="spellStart"/>
      <w:r>
        <w:rPr>
          <w:rFonts w:ascii="Georgia" w:hAnsi="Georgia"/>
        </w:rPr>
        <w:t>Сургутнефтегаз</w:t>
      </w:r>
      <w:proofErr w:type="spellEnd"/>
      <w:r>
        <w:rPr>
          <w:rFonts w:ascii="Georgia" w:hAnsi="Georgia"/>
        </w:rPr>
        <w:t xml:space="preserve">» (+2,5%). Акции </w:t>
      </w:r>
      <w:proofErr w:type="spellStart"/>
      <w:r>
        <w:rPr>
          <w:rFonts w:ascii="Georgia" w:hAnsi="Georgia"/>
        </w:rPr>
        <w:t>Polyus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Gold</w:t>
      </w:r>
      <w:proofErr w:type="spellEnd"/>
      <w:r>
        <w:rPr>
          <w:rFonts w:ascii="Georgia" w:hAnsi="Georgia"/>
        </w:rPr>
        <w:t xml:space="preserve"> корректировались вниз после бурного роста накануне.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Европейские фондовые индексы в пятницу выросли в </w:t>
      </w:r>
      <w:proofErr w:type="gramStart"/>
      <w:r>
        <w:rPr>
          <w:rFonts w:ascii="Georgia" w:hAnsi="Georgia"/>
        </w:rPr>
        <w:t>среднем</w:t>
      </w:r>
      <w:proofErr w:type="gramEnd"/>
      <w:r>
        <w:rPr>
          <w:rFonts w:ascii="Georgia" w:hAnsi="Georgia"/>
        </w:rPr>
        <w:t xml:space="preserve"> в пределах 1%, немецкий DAX прибавил 1,4%. Американские индексы повысились в среднем на 0,5-0,6%.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В воскресенье статистическое бюро Китая отчиталось о росте прибылей китайских промышленных компаний в декабре на 17,3% </w:t>
      </w:r>
      <w:proofErr w:type="spellStart"/>
      <w:r>
        <w:rPr>
          <w:rFonts w:ascii="Georgia" w:hAnsi="Georgia"/>
        </w:rPr>
        <w:t>YoY</w:t>
      </w:r>
      <w:proofErr w:type="spellEnd"/>
      <w:r>
        <w:rPr>
          <w:rFonts w:ascii="Georgia" w:hAnsi="Georgia"/>
        </w:rPr>
        <w:t>, показатель увеличивается 4 месяца подряд.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Сегодня утром азиатские фондовые индексы торгуются преимущественно в умеренном плюсе на данных из Китая, слабо-позитивная динамика в ценах на нефть и американских фьючерсах. На этом фоне мы ожидаем небольшое повышение на открытие российских торгов. Из статистики выйдут данные по США: заказы на товары длительного пользования, незавершенные сделки по продаже жилья, индекс производственной активности от ФРБ Далласа. Опубликуют квартальные отчеты </w:t>
      </w:r>
      <w:proofErr w:type="spellStart"/>
      <w:r>
        <w:rPr>
          <w:rFonts w:ascii="Georgia" w:hAnsi="Georgia"/>
        </w:rPr>
        <w:t>Caterpillar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Posco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Yahoo</w:t>
      </w:r>
      <w:proofErr w:type="spellEnd"/>
      <w:r>
        <w:rPr>
          <w:rFonts w:ascii="Georgia" w:hAnsi="Georgia"/>
        </w:rPr>
        <w:t xml:space="preserve">!. В России </w:t>
      </w:r>
      <w:proofErr w:type="spellStart"/>
      <w:r>
        <w:rPr>
          <w:rFonts w:ascii="Georgia" w:hAnsi="Georgia"/>
        </w:rPr>
        <w:t>Polyus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Gold</w:t>
      </w:r>
      <w:proofErr w:type="spellEnd"/>
      <w:r>
        <w:rPr>
          <w:rFonts w:ascii="Georgia" w:hAnsi="Georgia"/>
        </w:rPr>
        <w:t xml:space="preserve"> и «</w:t>
      </w:r>
      <w:proofErr w:type="spellStart"/>
      <w:r>
        <w:rPr>
          <w:rFonts w:ascii="Georgia" w:hAnsi="Georgia"/>
        </w:rPr>
        <w:t>РусГидро</w:t>
      </w:r>
      <w:proofErr w:type="spellEnd"/>
      <w:r>
        <w:rPr>
          <w:rFonts w:ascii="Georgia" w:hAnsi="Georgia"/>
        </w:rPr>
        <w:t>» опубликуют производственные показатели за 2012 г., проведут заседания советов директоров ДВМП и ТГК-9.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Наступившая неделя ожидается интенсивной по событиям и </w:t>
      </w:r>
      <w:proofErr w:type="spellStart"/>
      <w:r>
        <w:rPr>
          <w:rFonts w:ascii="Georgia" w:hAnsi="Georgia"/>
        </w:rPr>
        <w:t>макростатистике</w:t>
      </w:r>
      <w:proofErr w:type="spellEnd"/>
      <w:r>
        <w:rPr>
          <w:rFonts w:ascii="Georgia" w:hAnsi="Georgia"/>
        </w:rPr>
        <w:t xml:space="preserve">. Основное событие – заседание ФРС (30 января). Рынок с интересом будет ждать коммюнике ФРС с учетом того, что мнения членов комитета и президентов федеральных региональных банков относительно оптимальных сроков продолжения QE3 разделились на фоне улучшения </w:t>
      </w:r>
      <w:proofErr w:type="gramStart"/>
      <w:r>
        <w:rPr>
          <w:rFonts w:ascii="Georgia" w:hAnsi="Georgia"/>
        </w:rPr>
        <w:t>ситуации</w:t>
      </w:r>
      <w:proofErr w:type="gramEnd"/>
      <w:r>
        <w:rPr>
          <w:rFonts w:ascii="Georgia" w:hAnsi="Georgia"/>
        </w:rPr>
        <w:t xml:space="preserve"> на жилищном рынке, все еще медленного экономического роста и высокой безработицы и все более явных рисков формирования кредитных пузырей (о чем предупредил в Давосе вице-президент </w:t>
      </w:r>
      <w:proofErr w:type="spellStart"/>
      <w:r>
        <w:rPr>
          <w:rFonts w:ascii="Georgia" w:hAnsi="Georgia"/>
        </w:rPr>
        <w:t>Goldman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Sachs</w:t>
      </w:r>
      <w:proofErr w:type="spellEnd"/>
      <w:r>
        <w:rPr>
          <w:rFonts w:ascii="Georgia" w:hAnsi="Georgia"/>
        </w:rPr>
        <w:t xml:space="preserve"> Г. Кон). Если в </w:t>
      </w:r>
      <w:proofErr w:type="gramStart"/>
      <w:r>
        <w:rPr>
          <w:rFonts w:ascii="Georgia" w:hAnsi="Georgia"/>
        </w:rPr>
        <w:t>заявлении</w:t>
      </w:r>
      <w:proofErr w:type="gramEnd"/>
      <w:r>
        <w:rPr>
          <w:rFonts w:ascii="Georgia" w:hAnsi="Georgia"/>
        </w:rPr>
        <w:t xml:space="preserve"> появятся сигналы к более раннему сворачиванию QE3, это может вызвать негативную реакцию рынков. </w:t>
      </w:r>
      <w:proofErr w:type="gramStart"/>
      <w:r>
        <w:rPr>
          <w:rFonts w:ascii="Georgia" w:hAnsi="Georgia"/>
        </w:rPr>
        <w:t>Главные экономические отчеты в США на этой неделе – предварительная оценка ВВП за 4Q (ожидается замедление роста до 1,2%) – 31 января, отчет по рынку труда (</w:t>
      </w:r>
      <w:proofErr w:type="spellStart"/>
      <w:r>
        <w:rPr>
          <w:rFonts w:ascii="Georgia" w:hAnsi="Georgia"/>
        </w:rPr>
        <w:t>non-</w:t>
      </w:r>
      <w:r>
        <w:rPr>
          <w:rFonts w:ascii="Georgia" w:hAnsi="Georgia"/>
        </w:rPr>
        <w:lastRenderedPageBreak/>
        <w:t>farm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payrolls</w:t>
      </w:r>
      <w:proofErr w:type="spellEnd"/>
      <w:r>
        <w:rPr>
          <w:rFonts w:ascii="Georgia" w:hAnsi="Georgia"/>
        </w:rPr>
        <w:t xml:space="preserve">) - 1 февраля, персональные доходы и расходы – 31 января, ISM </w:t>
      </w:r>
      <w:proofErr w:type="spellStart"/>
      <w:r>
        <w:rPr>
          <w:rFonts w:ascii="Georgia" w:hAnsi="Georgia"/>
        </w:rPr>
        <w:t>Manufacturing</w:t>
      </w:r>
      <w:proofErr w:type="spellEnd"/>
      <w:r>
        <w:rPr>
          <w:rFonts w:ascii="Georgia" w:hAnsi="Georgia"/>
        </w:rPr>
        <w:t xml:space="preserve"> – 1 февраля, индексы потребительского доверия от </w:t>
      </w:r>
      <w:proofErr w:type="spellStart"/>
      <w:r>
        <w:rPr>
          <w:rFonts w:ascii="Georgia" w:hAnsi="Georgia"/>
        </w:rPr>
        <w:t>Conference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Board</w:t>
      </w:r>
      <w:proofErr w:type="spellEnd"/>
      <w:r>
        <w:rPr>
          <w:rFonts w:ascii="Georgia" w:hAnsi="Georgia"/>
        </w:rPr>
        <w:t xml:space="preserve"> – 29 января и от </w:t>
      </w:r>
      <w:proofErr w:type="spellStart"/>
      <w:r>
        <w:rPr>
          <w:rFonts w:ascii="Georgia" w:hAnsi="Georgia"/>
        </w:rPr>
        <w:t>Мичиганского</w:t>
      </w:r>
      <w:proofErr w:type="spellEnd"/>
      <w:r>
        <w:rPr>
          <w:rFonts w:ascii="Georgia" w:hAnsi="Georgia"/>
        </w:rPr>
        <w:t xml:space="preserve"> университета – 1 февраля.</w:t>
      </w:r>
      <w:proofErr w:type="gramEnd"/>
      <w:r>
        <w:rPr>
          <w:rFonts w:ascii="Georgia" w:hAnsi="Georgia"/>
        </w:rPr>
        <w:t xml:space="preserve"> Также 1 февраля выйдут финальные данные по производственной активности за январь в </w:t>
      </w:r>
      <w:proofErr w:type="gramStart"/>
      <w:r>
        <w:rPr>
          <w:rFonts w:ascii="Georgia" w:hAnsi="Georgia"/>
        </w:rPr>
        <w:t>Китае</w:t>
      </w:r>
      <w:proofErr w:type="gramEnd"/>
      <w:r>
        <w:rPr>
          <w:rFonts w:ascii="Georgia" w:hAnsi="Georgia"/>
        </w:rPr>
        <w:t xml:space="preserve"> и в еврозоне, безработица в еврозоне. Из корпоративных отчетов на неделе отметим </w:t>
      </w:r>
      <w:proofErr w:type="spellStart"/>
      <w:r>
        <w:rPr>
          <w:rFonts w:ascii="Georgia" w:hAnsi="Georgia"/>
        </w:rPr>
        <w:t>Exxon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Mobile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Ford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Chrysler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ConocoPhillips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Royal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Dutch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Shell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Chevron</w:t>
      </w:r>
      <w:proofErr w:type="spellEnd"/>
      <w:r>
        <w:rPr>
          <w:rFonts w:ascii="Georgia" w:hAnsi="Georgia"/>
        </w:rPr>
        <w:t xml:space="preserve">, H&amp;M, </w:t>
      </w:r>
      <w:proofErr w:type="spellStart"/>
      <w:r>
        <w:rPr>
          <w:rFonts w:ascii="Georgia" w:hAnsi="Georgia"/>
        </w:rPr>
        <w:t>Ericsson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Toshiba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Elextrolux</w:t>
      </w:r>
      <w:proofErr w:type="spellEnd"/>
      <w:r>
        <w:rPr>
          <w:rFonts w:ascii="Georgia" w:hAnsi="Georgia"/>
        </w:rPr>
        <w:t xml:space="preserve">. </w:t>
      </w:r>
      <w:r>
        <w:br/>
      </w:r>
      <w:r>
        <w:br/>
      </w:r>
      <w:r>
        <w:rPr>
          <w:rFonts w:ascii="Georgia" w:hAnsi="Georgia"/>
        </w:rPr>
        <w:t xml:space="preserve">Российские корпоративные события – 30 января производственные результаты за 2012 г. опубликуют «Полиметалл» и НЛМК. Налоговые платежи в </w:t>
      </w:r>
      <w:proofErr w:type="gramStart"/>
      <w:r>
        <w:rPr>
          <w:rFonts w:ascii="Georgia" w:hAnsi="Georgia"/>
        </w:rPr>
        <w:t>конце</w:t>
      </w:r>
      <w:proofErr w:type="gramEnd"/>
      <w:r>
        <w:rPr>
          <w:rFonts w:ascii="Georgia" w:hAnsi="Georgia"/>
        </w:rPr>
        <w:t xml:space="preserve"> месяца могут привести к сокращению ликвидности на денежном рынке, что может временно охладить российский рынок акций.</w:t>
      </w:r>
      <w:r>
        <w:t xml:space="preserve"> </w:t>
      </w:r>
      <w:r>
        <w:br/>
      </w:r>
      <w:r>
        <w:br/>
      </w:r>
      <w:proofErr w:type="gramStart"/>
      <w:r>
        <w:rPr>
          <w:rFonts w:ascii="Georgia" w:hAnsi="Georgia"/>
        </w:rPr>
        <w:t xml:space="preserve">Российский рынок растет практически непрерывно с конца ноября, за это время рост по индексу ММВБ превысил 10%, а по индексу РТС 14%. Это соответствует динамике мировых фондовых индексов – с середины ноября MSCI </w:t>
      </w:r>
      <w:proofErr w:type="spellStart"/>
      <w:r>
        <w:rPr>
          <w:rFonts w:ascii="Georgia" w:hAnsi="Georgia"/>
        </w:rPr>
        <w:t>World</w:t>
      </w:r>
      <w:proofErr w:type="spellEnd"/>
      <w:r>
        <w:rPr>
          <w:rFonts w:ascii="Georgia" w:hAnsi="Georgia"/>
        </w:rPr>
        <w:t xml:space="preserve"> прибавил 12%. Однако, несмотря на общие позитивные настроения на рынках, российские акции дорожают при продолжающемся оттоке средств глобальных фондов, т.е. иностранные портфельные инвесторы пока не поверили</w:t>
      </w:r>
      <w:proofErr w:type="gramEnd"/>
      <w:r>
        <w:rPr>
          <w:rFonts w:ascii="Georgia" w:hAnsi="Georgia"/>
        </w:rPr>
        <w:t xml:space="preserve"> в российский рынок. Хотя среднесрочный настрой на продолжение роста сохраняется, покупать на текущих уровнях уже рискованно, т.к. значительного позитива в ближайшее время не предвидится, а риски коррекции нарастают, при этом ожидания коррекции стимулируют желание участников рынка зафиксировать прибыль. Триггером для коррекции может стать ухудшение внешнего фона – рынки сейчас слишком расслабленно воспринимают слабый рост мировой экономики и долговые проблемы в еврозоне.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 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Ольга Беленькая,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зам. руководителя аналитического департамент</w:t>
      </w:r>
      <w:proofErr w:type="gramStart"/>
      <w:r>
        <w:rPr>
          <w:rFonts w:ascii="Calibri" w:hAnsi="Calibri"/>
          <w:color w:val="002060"/>
        </w:rPr>
        <w:t>а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ООО</w:t>
      </w:r>
      <w:proofErr w:type="gramEnd"/>
      <w:r>
        <w:rPr>
          <w:rFonts w:ascii="Calibri" w:hAnsi="Calibri"/>
          <w:color w:val="002060"/>
        </w:rPr>
        <w:t xml:space="preserve"> "СОВЛИНК"</w:t>
      </w:r>
      <w:r>
        <w:t xml:space="preserve"> </w:t>
      </w:r>
      <w:r>
        <w:br/>
      </w:r>
    </w:p>
    <w:sectPr w:rsidR="007262A6" w:rsidSect="0072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73E80"/>
    <w:rsid w:val="001B75B0"/>
    <w:rsid w:val="002C63BB"/>
    <w:rsid w:val="006C0378"/>
    <w:rsid w:val="007262A6"/>
    <w:rsid w:val="00C73E80"/>
    <w:rsid w:val="00CB51D7"/>
    <w:rsid w:val="00CE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1332</Words>
  <Characters>7596</Characters>
  <Application>Microsoft Office Word</Application>
  <DocSecurity>0</DocSecurity>
  <Lines>63</Lines>
  <Paragraphs>17</Paragraphs>
  <ScaleCrop>false</ScaleCrop>
  <Company>Finam</Company>
  <LinksUpToDate>false</LinksUpToDate>
  <CharactersWithSpaces>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nkapralova</dc:creator>
  <cp:keywords/>
  <dc:description/>
  <cp:lastModifiedBy>nkapralova</cp:lastModifiedBy>
  <cp:revision>1</cp:revision>
  <dcterms:created xsi:type="dcterms:W3CDTF">2013-01-28T06:26:00Z</dcterms:created>
  <dcterms:modified xsi:type="dcterms:W3CDTF">2013-01-28T06:28:00Z</dcterms:modified>
</cp:coreProperties>
</file>