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E22161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 – 24</w:t>
      </w:r>
      <w:r w:rsidR="006A09C5">
        <w:rPr>
          <w:b/>
          <w:sz w:val="28"/>
          <w:szCs w:val="28"/>
        </w:rPr>
        <w:t xml:space="preserve"> мая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E22161">
        <w:rPr>
          <w:b/>
          <w:sz w:val="24"/>
          <w:szCs w:val="24"/>
          <w:u w:val="single"/>
        </w:rPr>
        <w:t xml:space="preserve">ьючерсные контракты на </w:t>
      </w:r>
      <w:r w:rsidR="00E22161" w:rsidRPr="009A5932">
        <w:rPr>
          <w:b/>
          <w:sz w:val="24"/>
          <w:szCs w:val="24"/>
          <w:u w:val="single"/>
        </w:rPr>
        <w:t xml:space="preserve">пшеницу и </w:t>
      </w:r>
      <w:r w:rsidRPr="009A5932">
        <w:rPr>
          <w:b/>
          <w:sz w:val="24"/>
          <w:szCs w:val="24"/>
          <w:u w:val="single"/>
        </w:rPr>
        <w:t>кукурузу</w:t>
      </w:r>
    </w:p>
    <w:p w:rsidR="00E22161" w:rsidRDefault="00E22161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на рынке зерновых фьючерсов прошла в достаточно спокойной обстановке. </w:t>
      </w:r>
      <w:proofErr w:type="gramStart"/>
      <w:r>
        <w:rPr>
          <w:sz w:val="24"/>
          <w:szCs w:val="24"/>
        </w:rPr>
        <w:t>Цены и на пшеницу, и на кукурузу по итогам недели выросли в пределах 2%. Однако, если цены на пшеницу росли достаточно плавно и равномерно в течение всей недели с 686 до 700 центов за бушель, то цена фьючерса на кукурузу в середине недели совершила 2-х процентный заход вниз к отметке 634 цента за бушель и только после этого начался рост</w:t>
      </w:r>
      <w:proofErr w:type="gramEnd"/>
      <w:r>
        <w:rPr>
          <w:sz w:val="24"/>
          <w:szCs w:val="24"/>
        </w:rPr>
        <w:t xml:space="preserve"> до 660 центов за бушель. Этой «волной» падения умело воспользовались некоторые спекулянты, которые открыли позиции в самом низу и к концу недели, когда цены выросли и остановились – закрыли свои позиции. </w:t>
      </w:r>
    </w:p>
    <w:p w:rsidR="00E22161" w:rsidRDefault="00E22161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Судя по настроению трейдеров и аналитиков, в ближайшее время вряд ли ожидается какое-либо сильное движение и скорее всего вплоть до выхода ежемесячного отчета </w:t>
      </w:r>
      <w:r>
        <w:rPr>
          <w:sz w:val="24"/>
          <w:szCs w:val="24"/>
          <w:lang w:val="en-US"/>
        </w:rPr>
        <w:t>USDA</w:t>
      </w:r>
      <w:r w:rsidRPr="00E22161">
        <w:rPr>
          <w:sz w:val="24"/>
          <w:szCs w:val="24"/>
        </w:rPr>
        <w:t xml:space="preserve"> </w:t>
      </w:r>
      <w:r>
        <w:rPr>
          <w:sz w:val="24"/>
          <w:szCs w:val="24"/>
        </w:rPr>
        <w:t>в 10-х числах июня цены на пшеницу и кукурузу будут консолидироваться на уровнях близких к 700 центам с небольшим</w:t>
      </w:r>
      <w:r w:rsidR="009A5932">
        <w:rPr>
          <w:sz w:val="24"/>
          <w:szCs w:val="24"/>
        </w:rPr>
        <w:t xml:space="preserve"> повышательным трендом с учетом накапливающихся неблагоприятных погодных прогнозов в основных регионах </w:t>
      </w:r>
      <w:proofErr w:type="gramStart"/>
      <w:r w:rsidR="003C75B6">
        <w:rPr>
          <w:sz w:val="24"/>
          <w:szCs w:val="24"/>
        </w:rPr>
        <w:t>-</w:t>
      </w:r>
      <w:r w:rsidR="009A5932">
        <w:rPr>
          <w:sz w:val="24"/>
          <w:szCs w:val="24"/>
        </w:rPr>
        <w:t>э</w:t>
      </w:r>
      <w:proofErr w:type="gramEnd"/>
      <w:r w:rsidR="009A5932">
        <w:rPr>
          <w:sz w:val="24"/>
          <w:szCs w:val="24"/>
        </w:rPr>
        <w:t>кспортерах зерна.</w:t>
      </w:r>
      <w:bookmarkStart w:id="0" w:name="_GoBack"/>
      <w:bookmarkEnd w:id="0"/>
    </w:p>
    <w:p w:rsidR="009A5932" w:rsidRDefault="009A593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же за неделю с фьючерсами на пшеницу и кукурузу было совершено 77 сделок на общую сумму почти 50 млн. рублей.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сою</w:t>
      </w:r>
    </w:p>
    <w:p w:rsidR="00E22161" w:rsidRDefault="009A593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отличие от пшеницы и кукурузы, сою порадовала спекулянтов хорошим движением. Цена по итогам недели выросла более чем на 4% - с 1433 до 1495 центов за бушель. На этом повышательном движении рос и объем открытых позиций с 316 до 344. Однако в конце недели </w:t>
      </w:r>
      <w:proofErr w:type="gramStart"/>
      <w:r>
        <w:rPr>
          <w:sz w:val="24"/>
          <w:szCs w:val="24"/>
        </w:rPr>
        <w:t>трейдеры</w:t>
      </w:r>
      <w:proofErr w:type="gramEnd"/>
      <w:r>
        <w:rPr>
          <w:sz w:val="24"/>
          <w:szCs w:val="24"/>
        </w:rPr>
        <w:t xml:space="preserve"> по-видимому не захотели оставлять их открытыми на длительные выходные (в США 27 мая – выходной день) и прикрыли обратными сделками.  Всего же за неделю было совершено 14 сделок на общую сумму в 2 млн. рублей.</w:t>
      </w:r>
    </w:p>
    <w:p w:rsidR="009A5932" w:rsidRDefault="009A5932" w:rsidP="009A593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>
        <w:rPr>
          <w:b/>
          <w:sz w:val="24"/>
          <w:szCs w:val="24"/>
          <w:u w:val="single"/>
        </w:rPr>
        <w:t>ьючерсные контракты на хлопок</w:t>
      </w:r>
    </w:p>
    <w:p w:rsidR="00E22161" w:rsidRDefault="009A5932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Наконец-то постепенно начали расторговываться</w:t>
      </w:r>
      <w:r w:rsidR="00E36FF3">
        <w:rPr>
          <w:sz w:val="24"/>
          <w:szCs w:val="24"/>
        </w:rPr>
        <w:t xml:space="preserve"> новые долларовые контракты на хлопок. По-видимому, желание  открыть позиции появилось после того как в течение всей недели цены на хлопок медленно сползали вниз и достигли значимого уровня поддержки в районе 82 центов за фунт. На этом фоне и были совершены первые сделки. Пока еще оборот невелик, но было заключено по хлопку в общей сложности 20 сделок на общую сумму около 7 млн. рублей.  </w:t>
      </w:r>
    </w:p>
    <w:sectPr w:rsidR="00E2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05"/>
    <w:rsid w:val="00074920"/>
    <w:rsid w:val="000C76DD"/>
    <w:rsid w:val="000E39D4"/>
    <w:rsid w:val="001E24B6"/>
    <w:rsid w:val="00251716"/>
    <w:rsid w:val="00281616"/>
    <w:rsid w:val="002A661F"/>
    <w:rsid w:val="00392046"/>
    <w:rsid w:val="003C0E35"/>
    <w:rsid w:val="003C75B6"/>
    <w:rsid w:val="003E3B59"/>
    <w:rsid w:val="00422472"/>
    <w:rsid w:val="00431622"/>
    <w:rsid w:val="00442CC2"/>
    <w:rsid w:val="005036DA"/>
    <w:rsid w:val="005427FC"/>
    <w:rsid w:val="00602722"/>
    <w:rsid w:val="00676C87"/>
    <w:rsid w:val="006A09C5"/>
    <w:rsid w:val="007E3739"/>
    <w:rsid w:val="007E66E7"/>
    <w:rsid w:val="008E056E"/>
    <w:rsid w:val="009548A7"/>
    <w:rsid w:val="00982905"/>
    <w:rsid w:val="009A5932"/>
    <w:rsid w:val="009F2A20"/>
    <w:rsid w:val="00A06372"/>
    <w:rsid w:val="00A22474"/>
    <w:rsid w:val="00A93023"/>
    <w:rsid w:val="00B61A10"/>
    <w:rsid w:val="00C513EF"/>
    <w:rsid w:val="00C954C2"/>
    <w:rsid w:val="00CE044C"/>
    <w:rsid w:val="00CE1016"/>
    <w:rsid w:val="00DA512B"/>
    <w:rsid w:val="00DD6272"/>
    <w:rsid w:val="00DF795C"/>
    <w:rsid w:val="00E22161"/>
    <w:rsid w:val="00E36FF3"/>
    <w:rsid w:val="00E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27D16-2D50-421B-BB30-0505DA7F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pahomov</cp:lastModifiedBy>
  <cp:revision>4</cp:revision>
  <dcterms:created xsi:type="dcterms:W3CDTF">2013-05-26T19:51:00Z</dcterms:created>
  <dcterms:modified xsi:type="dcterms:W3CDTF">2013-05-26T20:17:00Z</dcterms:modified>
</cp:coreProperties>
</file>