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21" w:rsidRDefault="00097921" w:rsidP="000979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097921" w:rsidRDefault="00097921" w:rsidP="000979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cid:image002.jpg@01CE296E.6E48A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296E.6E48A8C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21" w:rsidRDefault="00097921" w:rsidP="00097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097921" w:rsidRDefault="00097921" w:rsidP="00097921"/>
    <w:p w:rsidR="00097921" w:rsidRDefault="00097921" w:rsidP="00097921">
      <w:r>
        <w:t>Прошедшая неделя началась с темы Кипра, и она же определила и динамику рынка, и наши действия по фондам. В самом начале недели мы сократили позиции в банковском секторе и в первую очередь – в ВТБ, имеющем дочернюю структуру на Кипре. Хотя прямые потери российских банков в случае разрастания проблем в этой стране не столь большие, очевидно, что новостной фон будет заставлять инвесторов резать позиции именно в банковском сегменте.</w:t>
      </w:r>
    </w:p>
    <w:p w:rsidR="00097921" w:rsidRDefault="00097921" w:rsidP="00097921"/>
    <w:p w:rsidR="00097921" w:rsidRDefault="00097921" w:rsidP="00097921">
      <w:pPr>
        <w:rPr>
          <w:lang w:val="en-US"/>
        </w:rPr>
      </w:pPr>
      <w:r>
        <w:t xml:space="preserve">При этом мы не стали ограничиваться банковским сектором, сократив наиболее рисковые позиции в high-beta-бумагах. Вряд ли ситуация с Кипром разрешится очень быстро, и лучше пересидеть период </w:t>
      </w:r>
      <w:proofErr w:type="gramStart"/>
      <w:r>
        <w:t>повышенной</w:t>
      </w:r>
      <w:proofErr w:type="gramEnd"/>
      <w:r>
        <w:t xml:space="preserve"> </w:t>
      </w:r>
      <w:proofErr w:type="spellStart"/>
      <w:r>
        <w:t>волатильности</w:t>
      </w:r>
      <w:proofErr w:type="spellEnd"/>
      <w:r>
        <w:t xml:space="preserve"> на рынке в более консервативных инструментах.</w:t>
      </w:r>
    </w:p>
    <w:p w:rsidR="00097921" w:rsidRDefault="00097921" w:rsidP="00097921">
      <w:pPr>
        <w:rPr>
          <w:lang w:val="en-US"/>
        </w:rPr>
      </w:pPr>
    </w:p>
    <w:p w:rsidR="00097921" w:rsidRDefault="00097921" w:rsidP="00097921">
      <w:pPr>
        <w:rPr>
          <w:color w:val="1F497D"/>
        </w:rPr>
      </w:pPr>
      <w:r>
        <w:t xml:space="preserve">Из внутренних новостей можно отметить заявление главы </w:t>
      </w:r>
      <w:r w:rsidRPr="00097921">
        <w:t>“</w:t>
      </w:r>
      <w:r>
        <w:t xml:space="preserve">Роснефти» Игоря </w:t>
      </w:r>
      <w:proofErr w:type="spellStart"/>
      <w:r>
        <w:t>Сечина</w:t>
      </w:r>
      <w:proofErr w:type="spellEnd"/>
      <w:r>
        <w:t xml:space="preserve"> о том, что «Роснефть» не будет выкупать акции у </w:t>
      </w:r>
      <w:proofErr w:type="spellStart"/>
      <w:r>
        <w:t>миноритариев</w:t>
      </w:r>
      <w:proofErr w:type="spellEnd"/>
      <w:r>
        <w:t xml:space="preserve"> ТНК-ВР, что обвалило котировки последних. Остается только констатировать, что отношение к </w:t>
      </w:r>
      <w:proofErr w:type="spellStart"/>
      <w:r>
        <w:t>миноритариям</w:t>
      </w:r>
      <w:proofErr w:type="spellEnd"/>
      <w:r>
        <w:t xml:space="preserve"> –  по-прежнему одно из слабых мест российского рынка акций.</w:t>
      </w:r>
    </w:p>
    <w:p w:rsidR="00097921" w:rsidRDefault="00097921" w:rsidP="000979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2" descr="cid:image003.jpg@01CE296E.6E48A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E296E.6E48A8C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21" w:rsidRDefault="00097921" w:rsidP="00097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097921" w:rsidRDefault="00097921" w:rsidP="00097921"/>
    <w:p w:rsidR="00097921" w:rsidRDefault="00097921" w:rsidP="00097921">
      <w:r>
        <w:t xml:space="preserve">Кипр был основной темой прошедшей недели, напомнив о том, что проблема европейских долгов еще очень далека от решения. Все мировые фондовые биржи, так или иначе, реагировали на события в стране, но отечественный рынок акций заметно больше других, что связано не столько с возможными прямыми потерями российского бизнеса, сколько с косвенными издержками и </w:t>
      </w:r>
      <w:proofErr w:type="spellStart"/>
      <w:r>
        <w:t>репутационными</w:t>
      </w:r>
      <w:proofErr w:type="spellEnd"/>
      <w:r>
        <w:t xml:space="preserve"> моментами.</w:t>
      </w:r>
    </w:p>
    <w:p w:rsidR="00097921" w:rsidRDefault="00097921" w:rsidP="00097921"/>
    <w:p w:rsidR="00097921" w:rsidRDefault="00097921" w:rsidP="00097921">
      <w:r>
        <w:t xml:space="preserve">Риск дефолта и выхода Кипра  из еврозоны был как никогда высок. Но беспокоило не столько это, сколько два прецедента – отказ ЕС в помощи без согласия на все ключевые условия и налог на депозиты. Спасает одно: ЕС четко дал понять, что Кипр – это специальная ситуация (очевидно, из-за маленького размера экономики), которая не будет реплицирована на другие страны блока. Кстати, депозиты до 100 тыс. евро не будут затронуты. </w:t>
      </w:r>
    </w:p>
    <w:p w:rsidR="00097921" w:rsidRDefault="00097921" w:rsidP="00097921"/>
    <w:p w:rsidR="00097921" w:rsidRDefault="00097921" w:rsidP="00097921">
      <w:pPr>
        <w:rPr>
          <w:lang w:val="en-US"/>
        </w:rPr>
      </w:pPr>
      <w:r>
        <w:t xml:space="preserve">Более детальные параметры выхода страны из кризиса будут понятны на этой неделе, но похоже, что тема Кипра прошла свой пик негатива. С учетом же того, что предстоящая неделя скудна на события, акции попытаются восстановить потери. </w:t>
      </w:r>
    </w:p>
    <w:p w:rsidR="00097921" w:rsidRDefault="00097921" w:rsidP="00097921">
      <w:pPr>
        <w:rPr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749"/>
        <w:gridCol w:w="600"/>
      </w:tblGrid>
      <w:tr w:rsidR="00097921" w:rsidTr="000979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97921" w:rsidRDefault="00097921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7921" w:rsidRDefault="0009792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сырьевых товаров</w:t>
            </w:r>
          </w:p>
          <w:p w:rsidR="00097921" w:rsidRDefault="00097921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5" name="Рисунок 15" descr="cid:image005.jpg@01CE296E.6E48A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id:image005.jpg@01CE296E.6E48A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921" w:rsidRDefault="00097921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Чернядьев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097921" w:rsidRDefault="00097921">
            <w:pPr>
              <w:rPr>
                <w:b/>
                <w:bCs/>
                <w:color w:val="1F497D"/>
              </w:rPr>
            </w:pPr>
          </w:p>
          <w:p w:rsidR="00097921" w:rsidRDefault="00097921">
            <w:r>
              <w:t>Обострение ситуации на Кипре привело к распродаже на рынке рисковых активов. Не остались в стороне и сырьевые товары, за исключением золота.</w:t>
            </w:r>
          </w:p>
          <w:p w:rsidR="00097921" w:rsidRDefault="00097921"/>
          <w:p w:rsidR="00097921" w:rsidRDefault="00097921">
            <w:pPr>
              <w:rPr>
                <w:color w:val="1F497D"/>
              </w:rPr>
            </w:pPr>
            <w:r>
              <w:t xml:space="preserve">Цена нефти (сорт </w:t>
            </w:r>
            <w:proofErr w:type="spellStart"/>
            <w:r>
              <w:t>Brent</w:t>
            </w:r>
            <w:proofErr w:type="spellEnd"/>
            <w:r>
              <w:t xml:space="preserve">) снизилась до 107 долл. за баррель, несмотря на неплохие макроэкономические данные из США и подтверждение Беном </w:t>
            </w:r>
            <w:proofErr w:type="spellStart"/>
            <w:r>
              <w:t>Бернанке</w:t>
            </w:r>
            <w:proofErr w:type="spellEnd"/>
            <w:r>
              <w:t xml:space="preserve"> курса на мягкую монетарную политику и сохранение объемов выкупа активов </w:t>
            </w:r>
            <w:proofErr w:type="gramStart"/>
            <w:r>
              <w:t>в</w:t>
            </w:r>
            <w:proofErr w:type="gramEnd"/>
            <w:r>
              <w:t xml:space="preserve"> рынка. Мы считаем, что цена нефти продолжит колебаться в широком коридоре 100–120 долл. в этом году.</w:t>
            </w:r>
          </w:p>
        </w:tc>
        <w:tc>
          <w:tcPr>
            <w:tcW w:w="600" w:type="dxa"/>
            <w:vAlign w:val="center"/>
            <w:hideMark/>
          </w:tcPr>
          <w:p w:rsidR="00097921" w:rsidRDefault="00097921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097921" w:rsidRPr="00097921" w:rsidRDefault="00097921" w:rsidP="00097921"/>
    <w:p w:rsidR="00B922EE" w:rsidRDefault="00B922EE"/>
    <w:sectPr w:rsidR="00B922EE" w:rsidSect="00B9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921"/>
    <w:rsid w:val="00097921"/>
    <w:rsid w:val="00B9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296E.6E48A8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296E.6E48A8C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296E.6E48A8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2298</Characters>
  <Application>Microsoft Office Word</Application>
  <DocSecurity>0</DocSecurity>
  <Lines>19</Lines>
  <Paragraphs>5</Paragraphs>
  <ScaleCrop>false</ScaleCrop>
  <Company>Finam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2013-03-25T11:42:00Z</dcterms:created>
  <dcterms:modified xsi:type="dcterms:W3CDTF">2013-03-25T11:46:00Z</dcterms:modified>
</cp:coreProperties>
</file>