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  <w:bookmarkStart w:id="0" w:name="_GoBack"/>
      <w:bookmarkEnd w:id="0"/>
    </w:p>
    <w:p w:rsidR="00DD6272" w:rsidRDefault="00F13BDA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(17 – 21</w:t>
      </w:r>
      <w:r w:rsidR="00A22EE9">
        <w:rPr>
          <w:b/>
          <w:sz w:val="28"/>
          <w:szCs w:val="28"/>
        </w:rPr>
        <w:t xml:space="preserve"> июня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</w:t>
      </w:r>
      <w:r w:rsidR="001B308E">
        <w:rPr>
          <w:b/>
          <w:sz w:val="24"/>
          <w:szCs w:val="24"/>
          <w:u w:val="single"/>
        </w:rPr>
        <w:t>ракты на пшеницу</w:t>
      </w:r>
    </w:p>
    <w:p w:rsidR="0025167D" w:rsidRDefault="0025167D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Конец прошлой недели на рынке зерновых прошел под знаком падения цен. Цены с устоявшегося и хорошо проторгованного уровня в 700 центов за бушель для пшеницы и в 660 центов для кукурузы снизились на 3-4 % до 680 и 640 центов соответственно. Значительно вырос и объем открытых позиций. </w:t>
      </w:r>
      <w:proofErr w:type="gramStart"/>
      <w:r>
        <w:rPr>
          <w:sz w:val="24"/>
          <w:szCs w:val="24"/>
        </w:rPr>
        <w:t>Трейдеры</w:t>
      </w:r>
      <w:proofErr w:type="gramEnd"/>
      <w:r>
        <w:rPr>
          <w:sz w:val="24"/>
          <w:szCs w:val="24"/>
        </w:rPr>
        <w:t xml:space="preserve"> по-видимому ожидали дальнейшего снижения цен на фоне неплохого прогноза погоды. Однако погода, как известно, весьма капризная девица и она меняется быстрее, чем того иногда хотелось бы. Так случилось и на этот раз. Дожди в хлеборобных районах США тут же привели в чувство цены на зерновые, которые уже к середине прошедшей недели вернулись на достигнутые уровни. А по кукурузе даже пошли выше – в район 680 центов за бушель. На этом фоне, трейдеры, открывшие позиции по пшенице в самом низу решили не рисковать и одни, </w:t>
      </w:r>
      <w:proofErr w:type="gramStart"/>
      <w:r>
        <w:rPr>
          <w:sz w:val="24"/>
          <w:szCs w:val="24"/>
        </w:rPr>
        <w:t>те</w:t>
      </w:r>
      <w:proofErr w:type="gramEnd"/>
      <w:r>
        <w:rPr>
          <w:sz w:val="24"/>
          <w:szCs w:val="24"/>
        </w:rPr>
        <w:t xml:space="preserve"> кто покупал – зафиксировали свои прибыли, другие, те кто продавал – убытки. И в итоге объем открытых позиций по пшенице сократился за неделю почти вдвое с 3000 до 1700 контрактов. </w:t>
      </w:r>
    </w:p>
    <w:p w:rsidR="0025167D" w:rsidRDefault="0025167D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Иначе выглядит картина по кукурузе. </w:t>
      </w:r>
      <w:r w:rsidR="00ED1872">
        <w:rPr>
          <w:sz w:val="24"/>
          <w:szCs w:val="24"/>
        </w:rPr>
        <w:t xml:space="preserve">Там строго наоборот – открытый интерес значительно вырос и концу недели перевалил за 1000 контрактов. На фоне продолжающихся дождей в кукурузных штатах США открытие длинных позиций выглядит вполне уместным. И вообще к сезону уборки зерновых трейдеры становятся явно активнее. За прошедшую неделю на Санкт-Петербургской бирже наторговали фьючерсами на пшеницу и кукурузу почти на 75 миллионов </w:t>
      </w:r>
      <w:proofErr w:type="gramStart"/>
      <w:r w:rsidR="00ED1872">
        <w:rPr>
          <w:sz w:val="24"/>
          <w:szCs w:val="24"/>
        </w:rPr>
        <w:t>рублей</w:t>
      </w:r>
      <w:proofErr w:type="gramEnd"/>
      <w:r w:rsidR="00ED1872">
        <w:rPr>
          <w:sz w:val="24"/>
          <w:szCs w:val="24"/>
        </w:rPr>
        <w:t xml:space="preserve"> и было совершенно более 170 сделок с оборотом почти в 3500 контрактов. </w:t>
      </w:r>
    </w:p>
    <w:p w:rsidR="00ED1872" w:rsidRDefault="00ED187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Чего ждать от текущей недели? Цены на зерновые явно застоялись на данных уровнях. Уборочная пора только начинается и по мере ее развития однозначно будет яснее становиться перспективы по новому урожаю. И как только это станет </w:t>
      </w:r>
      <w:proofErr w:type="gramStart"/>
      <w:r>
        <w:rPr>
          <w:sz w:val="24"/>
          <w:szCs w:val="24"/>
        </w:rPr>
        <w:t>более менее</w:t>
      </w:r>
      <w:proofErr w:type="gramEnd"/>
      <w:r>
        <w:rPr>
          <w:sz w:val="24"/>
          <w:szCs w:val="24"/>
        </w:rPr>
        <w:t xml:space="preserve"> ясно – тогда и цены могут пойти искать новые равновесные уровни. Как показывает практика последних лет именно в конце июня – начале июля начинает формироваться среднесрочный тренд, отражающий цены нового урожая. Ну что ж, как говорится, ждем-с…</w:t>
      </w:r>
    </w:p>
    <w:p w:rsidR="0025167D" w:rsidRDefault="0025167D" w:rsidP="00DD6272">
      <w:pPr>
        <w:jc w:val="both"/>
        <w:rPr>
          <w:sz w:val="24"/>
          <w:szCs w:val="24"/>
        </w:rPr>
      </w:pPr>
    </w:p>
    <w:p w:rsidR="00A0557A" w:rsidRDefault="009A593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сою</w:t>
      </w:r>
    </w:p>
    <w:p w:rsidR="00ED1872" w:rsidRDefault="00D60ECB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Соя</w:t>
      </w:r>
      <w:r w:rsidR="00ED1872">
        <w:rPr>
          <w:sz w:val="24"/>
          <w:szCs w:val="24"/>
        </w:rPr>
        <w:t xml:space="preserve">, взлетевшая в цене </w:t>
      </w:r>
      <w:proofErr w:type="spellStart"/>
      <w:r w:rsidR="00ED1872">
        <w:rPr>
          <w:sz w:val="24"/>
          <w:szCs w:val="24"/>
        </w:rPr>
        <w:t>в</w:t>
      </w:r>
      <w:proofErr w:type="spellEnd"/>
      <w:r w:rsidR="00ED1872">
        <w:rPr>
          <w:sz w:val="24"/>
          <w:szCs w:val="24"/>
        </w:rPr>
        <w:t xml:space="preserve"> мае и первой половине июня более чем на 15%, решила взять передышку. Уровень в 1500 центов за бушель стал для нее достаточно сильной </w:t>
      </w:r>
      <w:proofErr w:type="gramStart"/>
      <w:r w:rsidR="00ED1872">
        <w:rPr>
          <w:sz w:val="24"/>
          <w:szCs w:val="24"/>
        </w:rPr>
        <w:t>поддержкой</w:t>
      </w:r>
      <w:proofErr w:type="gramEnd"/>
      <w:r w:rsidR="00ED1872">
        <w:rPr>
          <w:sz w:val="24"/>
          <w:szCs w:val="24"/>
        </w:rPr>
        <w:t xml:space="preserve"> и падать ниже она пока не желает. Но и расти, судя по всему, сил особых пока нет. </w:t>
      </w:r>
      <w:r w:rsidR="00C60FEB">
        <w:rPr>
          <w:sz w:val="24"/>
          <w:szCs w:val="24"/>
        </w:rPr>
        <w:t xml:space="preserve">Поэтому трейдеры начинают играть в локальные игры. Так, в середине недели </w:t>
      </w:r>
      <w:r w:rsidR="00C60FEB">
        <w:rPr>
          <w:sz w:val="24"/>
          <w:szCs w:val="24"/>
        </w:rPr>
        <w:lastRenderedPageBreak/>
        <w:t xml:space="preserve">цена </w:t>
      </w:r>
      <w:proofErr w:type="gramStart"/>
      <w:r w:rsidR="00C60FEB">
        <w:rPr>
          <w:sz w:val="24"/>
          <w:szCs w:val="24"/>
        </w:rPr>
        <w:t>ушла выше отметки в 1520 центов и тут же был</w:t>
      </w:r>
      <w:proofErr w:type="gramEnd"/>
      <w:r w:rsidR="00C60FEB">
        <w:rPr>
          <w:sz w:val="24"/>
          <w:szCs w:val="24"/>
        </w:rPr>
        <w:t xml:space="preserve"> открыт значительный объем позиций  (+400 контрактов), который при возврате цены к уровню 1500 с таким же успехом был закрыт. </w:t>
      </w:r>
      <w:proofErr w:type="gramStart"/>
      <w:r w:rsidR="00C60FEB">
        <w:rPr>
          <w:sz w:val="24"/>
          <w:szCs w:val="24"/>
        </w:rPr>
        <w:t xml:space="preserve">Еще одна </w:t>
      </w:r>
      <w:proofErr w:type="spellStart"/>
      <w:r w:rsidR="00C60FEB">
        <w:rPr>
          <w:sz w:val="24"/>
          <w:szCs w:val="24"/>
        </w:rPr>
        <w:t>инвестидея</w:t>
      </w:r>
      <w:proofErr w:type="spellEnd"/>
      <w:r w:rsidR="00C60FEB">
        <w:rPr>
          <w:sz w:val="24"/>
          <w:szCs w:val="24"/>
        </w:rPr>
        <w:t xml:space="preserve">, которую отработали на прошедшей неделе по сое – это разница в кросс-курсе рубль-доллар между контрактами на сою, котируемую в рублях и долларах США. </w:t>
      </w:r>
      <w:proofErr w:type="gramEnd"/>
      <w:r w:rsidR="00C60FEB">
        <w:rPr>
          <w:sz w:val="24"/>
          <w:szCs w:val="24"/>
        </w:rPr>
        <w:t>В итоге за неделю общий оборот по сое составил более 17 млн. рублей и всего было заключено по всем соевым фьючерсам 25 сделок на 465</w:t>
      </w:r>
      <w:r w:rsidR="00ED1872">
        <w:rPr>
          <w:sz w:val="24"/>
          <w:szCs w:val="24"/>
        </w:rPr>
        <w:t xml:space="preserve"> </w:t>
      </w:r>
      <w:r w:rsidR="00C60FEB">
        <w:rPr>
          <w:sz w:val="24"/>
          <w:szCs w:val="24"/>
        </w:rPr>
        <w:t>контрактов.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хлопок</w:t>
      </w:r>
    </w:p>
    <w:p w:rsidR="00C60FEB" w:rsidRDefault="00C60FEB" w:rsidP="00BE7D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Хлопок на прошедшей неделе также не остался в стороне у трейдеров. Да и как ему оставаться в стороне, если неделей ранее он вырос более чем на 10 процентов. Естественно, после такого взлета нужна была передышка. И мы ее получили. Даже более того… Цены за неделю фактически вернулись на уровни откуда начался рост – 84-85 центов за фунт. Этим естественно не преминули воспользоваться трейдеры. Активность на прошедшей неделе была выше средней </w:t>
      </w:r>
      <w:r w:rsidR="002D786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7862">
        <w:rPr>
          <w:sz w:val="24"/>
          <w:szCs w:val="24"/>
        </w:rPr>
        <w:t xml:space="preserve">оборот составил более 11 млн. рублей и было заключено 39 сделок на 400 контрактов. Что особенно следует отметить, что активность во фьючерсах на хлопок наблюдалась не только в ближнем июльском контракте, но и в октябрьском, где наблюдалась чрезвычайно высокая волатильность. </w:t>
      </w:r>
    </w:p>
    <w:p w:rsidR="00EA172B" w:rsidRDefault="00EA172B" w:rsidP="00DD6272">
      <w:pPr>
        <w:jc w:val="both"/>
        <w:rPr>
          <w:sz w:val="24"/>
          <w:szCs w:val="24"/>
        </w:rPr>
      </w:pPr>
    </w:p>
    <w:p w:rsidR="00EA172B" w:rsidRDefault="00EA172B" w:rsidP="00DD6272">
      <w:pPr>
        <w:jc w:val="both"/>
        <w:rPr>
          <w:sz w:val="24"/>
          <w:szCs w:val="24"/>
        </w:rPr>
      </w:pPr>
    </w:p>
    <w:p w:rsidR="00EA172B" w:rsidRDefault="00EA172B" w:rsidP="00DD6272">
      <w:pPr>
        <w:jc w:val="both"/>
        <w:rPr>
          <w:sz w:val="24"/>
          <w:szCs w:val="24"/>
        </w:rPr>
      </w:pPr>
    </w:p>
    <w:p w:rsidR="00EA172B" w:rsidRDefault="00EA172B" w:rsidP="00DD6272">
      <w:pPr>
        <w:jc w:val="both"/>
        <w:rPr>
          <w:sz w:val="24"/>
          <w:szCs w:val="24"/>
        </w:rPr>
      </w:pPr>
    </w:p>
    <w:sectPr w:rsidR="00EA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1005B"/>
    <w:rsid w:val="00074920"/>
    <w:rsid w:val="000C76DD"/>
    <w:rsid w:val="000E39D4"/>
    <w:rsid w:val="001B308E"/>
    <w:rsid w:val="001E24B6"/>
    <w:rsid w:val="0025167D"/>
    <w:rsid w:val="00251716"/>
    <w:rsid w:val="00281616"/>
    <w:rsid w:val="002A661F"/>
    <w:rsid w:val="002D7862"/>
    <w:rsid w:val="00372309"/>
    <w:rsid w:val="00392046"/>
    <w:rsid w:val="003C0E35"/>
    <w:rsid w:val="003C75B6"/>
    <w:rsid w:val="003E3B59"/>
    <w:rsid w:val="00422472"/>
    <w:rsid w:val="00431622"/>
    <w:rsid w:val="00442CC2"/>
    <w:rsid w:val="00480399"/>
    <w:rsid w:val="005036DA"/>
    <w:rsid w:val="005427FC"/>
    <w:rsid w:val="00602722"/>
    <w:rsid w:val="00676C87"/>
    <w:rsid w:val="006A09C5"/>
    <w:rsid w:val="006D1FA4"/>
    <w:rsid w:val="007761FB"/>
    <w:rsid w:val="007A1172"/>
    <w:rsid w:val="007A5F7B"/>
    <w:rsid w:val="007E3739"/>
    <w:rsid w:val="007E66E7"/>
    <w:rsid w:val="00885338"/>
    <w:rsid w:val="008E056E"/>
    <w:rsid w:val="009548A7"/>
    <w:rsid w:val="00982905"/>
    <w:rsid w:val="009A5932"/>
    <w:rsid w:val="009F2A20"/>
    <w:rsid w:val="00A0557A"/>
    <w:rsid w:val="00A06372"/>
    <w:rsid w:val="00A22474"/>
    <w:rsid w:val="00A22EE9"/>
    <w:rsid w:val="00A93023"/>
    <w:rsid w:val="00B61A10"/>
    <w:rsid w:val="00BE7D88"/>
    <w:rsid w:val="00C513EF"/>
    <w:rsid w:val="00C60FEB"/>
    <w:rsid w:val="00C81994"/>
    <w:rsid w:val="00C954C2"/>
    <w:rsid w:val="00CE044C"/>
    <w:rsid w:val="00CE1016"/>
    <w:rsid w:val="00D60ECB"/>
    <w:rsid w:val="00DA512B"/>
    <w:rsid w:val="00DD6272"/>
    <w:rsid w:val="00DF795C"/>
    <w:rsid w:val="00E22161"/>
    <w:rsid w:val="00E36FF3"/>
    <w:rsid w:val="00EA172B"/>
    <w:rsid w:val="00EC75F7"/>
    <w:rsid w:val="00ED1872"/>
    <w:rsid w:val="00ED6823"/>
    <w:rsid w:val="00F13BDA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173E-5FF0-4249-A849-0EA960E4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4</cp:revision>
  <dcterms:created xsi:type="dcterms:W3CDTF">2013-06-23T19:27:00Z</dcterms:created>
  <dcterms:modified xsi:type="dcterms:W3CDTF">2013-06-23T20:03:00Z</dcterms:modified>
</cp:coreProperties>
</file>