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64" w:rsidRPr="001B2864" w:rsidRDefault="001B2864" w:rsidP="001B2864">
      <w:pPr>
        <w:jc w:val="right"/>
        <w:rPr>
          <w:i/>
        </w:rPr>
      </w:pPr>
      <w:r w:rsidRPr="001B2864">
        <w:rPr>
          <w:i/>
        </w:rPr>
        <w:t xml:space="preserve">Виталий </w:t>
      </w:r>
      <w:proofErr w:type="spellStart"/>
      <w:r w:rsidRPr="001B2864">
        <w:rPr>
          <w:i/>
        </w:rPr>
        <w:t>Купеев</w:t>
      </w:r>
      <w:proofErr w:type="spellEnd"/>
      <w:r w:rsidRPr="001B2864">
        <w:rPr>
          <w:i/>
        </w:rPr>
        <w:t xml:space="preserve">, аналитик, </w:t>
      </w:r>
      <w:proofErr w:type="spellStart"/>
      <w:r w:rsidRPr="001B2864">
        <w:rPr>
          <w:i/>
        </w:rPr>
        <w:t>Allianz</w:t>
      </w:r>
      <w:proofErr w:type="spellEnd"/>
      <w:r w:rsidRPr="001B2864">
        <w:rPr>
          <w:i/>
        </w:rPr>
        <w:t xml:space="preserve"> </w:t>
      </w:r>
      <w:proofErr w:type="spellStart"/>
      <w:r w:rsidRPr="001B2864">
        <w:rPr>
          <w:i/>
        </w:rPr>
        <w:t>Investments</w:t>
      </w:r>
      <w:proofErr w:type="spellEnd"/>
    </w:p>
    <w:p w:rsidR="001B2864" w:rsidRDefault="001B2864" w:rsidP="001B2864"/>
    <w:p w:rsidR="001B2864" w:rsidRDefault="001B2864" w:rsidP="001B2864">
      <w:r>
        <w:t xml:space="preserve">На прошлой неделе на российском рынке продолжила доминировать негативная динамика. Индексы ММВБ и РТС сократились на 1,8% и 3,5% соответственно. Курс рубля к доллару и евро упал в среднем на 1%. Цены на нефть </w:t>
      </w:r>
      <w:proofErr w:type="spellStart"/>
      <w:r>
        <w:t>Brent</w:t>
      </w:r>
      <w:proofErr w:type="spellEnd"/>
      <w:r>
        <w:t xml:space="preserve"> немного </w:t>
      </w:r>
      <w:proofErr w:type="spellStart"/>
      <w:r>
        <w:t>скорректировались</w:t>
      </w:r>
      <w:proofErr w:type="spellEnd"/>
      <w:r>
        <w:t xml:space="preserve"> (+1,3%) после нескольких недель падения до уровня в $98 за баррель.</w:t>
      </w:r>
    </w:p>
    <w:p w:rsidR="001B2864" w:rsidRDefault="001B2864" w:rsidP="001B2864"/>
    <w:p w:rsidR="001B2864" w:rsidRDefault="001B2864" w:rsidP="001B2864">
      <w:r>
        <w:t xml:space="preserve">Большинство «голубых фишек» на прошлой неделе показали отрицательную динамику. Больше всех пострадали акции АФК Система и </w:t>
      </w:r>
      <w:proofErr w:type="spellStart"/>
      <w:r>
        <w:t>Башнефти</w:t>
      </w:r>
      <w:proofErr w:type="spellEnd"/>
      <w:r>
        <w:t xml:space="preserve"> (-34% и -26% соответственно) на фоне новостей о возбуждении уголовного дела в отношении основного акционера Владимира </w:t>
      </w:r>
      <w:proofErr w:type="spellStart"/>
      <w:r>
        <w:t>Евтушенкова</w:t>
      </w:r>
      <w:proofErr w:type="spellEnd"/>
      <w:r>
        <w:t xml:space="preserve">. Другой актив Системы, МТС, также закончил неделю в минусе (-7,6%). В условиях негативного новостного фона также пострадали акции других частных компаний, бумаги </w:t>
      </w:r>
      <w:proofErr w:type="spellStart"/>
      <w:r>
        <w:t>ЛУКойла</w:t>
      </w:r>
      <w:proofErr w:type="spellEnd"/>
      <w:r>
        <w:t xml:space="preserve"> снизились на 4,3%, а Магнит упал на 2,8%. Лучше рынка, показав небольшой плюс, выглядели лишь акции Норильского никеля и Сбербанка (+1,1% и 1,0% соответственно).</w:t>
      </w:r>
    </w:p>
    <w:p w:rsidR="001B2864" w:rsidRDefault="001B2864" w:rsidP="001B2864"/>
    <w:p w:rsidR="001B2864" w:rsidRDefault="001B2864" w:rsidP="001B2864">
      <w:r>
        <w:t xml:space="preserve">Американский индекс S&amp;P 500 закончил неделю ростом, увеличившись на 1,3%. </w:t>
      </w:r>
    </w:p>
    <w:p w:rsidR="001B2864" w:rsidRDefault="001B2864" w:rsidP="001B2864"/>
    <w:p w:rsidR="001B2864" w:rsidRDefault="001B2864" w:rsidP="001B2864">
      <w:r>
        <w:t xml:space="preserve">На этой неделе на российском рынке продолжит доминировать нисходящая динамика. Низкие цены на нефть, давление на рубль и ситуация вокруг АФК Система не дают повода для роста на рынке акций. </w:t>
      </w:r>
    </w:p>
    <w:p w:rsidR="001B2864" w:rsidRDefault="001B2864" w:rsidP="001B2864"/>
    <w:p w:rsidR="001B2864" w:rsidRDefault="001B2864" w:rsidP="001B2864">
      <w:r>
        <w:t>Из позитивных факторов можно выделить хорошую внешнюю статистику деловой активности в Китае, во Франции и Германии, но в текущих условиях ее влияние будет минимальным. К концу недели значение индекса ММВБ будет на уровне 1420 пунктов.</w:t>
      </w:r>
    </w:p>
    <w:p w:rsidR="001B2864" w:rsidRDefault="001B2864" w:rsidP="001B2864"/>
    <w:p w:rsidR="00396612" w:rsidRDefault="001B2864" w:rsidP="001B2864">
      <w:r>
        <w:t xml:space="preserve">В текущих условиях наиболее перспективными вложениями являются акции </w:t>
      </w:r>
      <w:proofErr w:type="spellStart"/>
      <w:r>
        <w:t>незакредитованных</w:t>
      </w:r>
      <w:proofErr w:type="spellEnd"/>
      <w:r>
        <w:t xml:space="preserve"> компаний-экспортеров (например, </w:t>
      </w:r>
      <w:proofErr w:type="spellStart"/>
      <w:r>
        <w:t>Алроса</w:t>
      </w:r>
      <w:proofErr w:type="spellEnd"/>
      <w:r>
        <w:t>), которые выигрывают от ослабления курса рубля, а также валютные активы.</w:t>
      </w:r>
    </w:p>
    <w:p w:rsidR="00396612" w:rsidRDefault="00396612" w:rsidP="001B2864"/>
    <w:sectPr w:rsidR="00396612" w:rsidSect="00CD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CE9"/>
    <w:rsid w:val="0014323D"/>
    <w:rsid w:val="001975E2"/>
    <w:rsid w:val="001B2864"/>
    <w:rsid w:val="00396612"/>
    <w:rsid w:val="003D436C"/>
    <w:rsid w:val="00406222"/>
    <w:rsid w:val="00436DCF"/>
    <w:rsid w:val="00660B03"/>
    <w:rsid w:val="006F1405"/>
    <w:rsid w:val="00711B3E"/>
    <w:rsid w:val="0071666C"/>
    <w:rsid w:val="0076564B"/>
    <w:rsid w:val="008C502B"/>
    <w:rsid w:val="008C6FC0"/>
    <w:rsid w:val="0096582E"/>
    <w:rsid w:val="009A2B4E"/>
    <w:rsid w:val="00A15FF5"/>
    <w:rsid w:val="00A3255B"/>
    <w:rsid w:val="00A33B68"/>
    <w:rsid w:val="00AB5FD6"/>
    <w:rsid w:val="00C7794A"/>
    <w:rsid w:val="00CD7265"/>
    <w:rsid w:val="00D21CE9"/>
    <w:rsid w:val="00D22755"/>
    <w:rsid w:val="00ED6529"/>
    <w:rsid w:val="00F12BAA"/>
    <w:rsid w:val="00F1662A"/>
    <w:rsid w:val="00F3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CE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1CE9"/>
    <w:pPr>
      <w:spacing w:before="100" w:beforeAutospacing="1" w:after="100" w:afterAutospacing="1"/>
    </w:pPr>
  </w:style>
  <w:style w:type="character" w:customStyle="1" w:styleId="style51">
    <w:name w:val="style51"/>
    <w:basedOn w:val="a0"/>
    <w:rsid w:val="00D21CE9"/>
    <w:rPr>
      <w:rFonts w:ascii="Verdana" w:hAnsi="Verdana" w:hint="default"/>
      <w:strike w:val="0"/>
      <w:dstrike w:val="0"/>
      <w:color w:val="000000"/>
      <w:u w:val="none"/>
      <w:effect w:val="none"/>
    </w:rPr>
  </w:style>
  <w:style w:type="character" w:customStyle="1" w:styleId="sm1">
    <w:name w:val="sm1"/>
    <w:basedOn w:val="a0"/>
    <w:rsid w:val="00D21CE9"/>
  </w:style>
  <w:style w:type="character" w:customStyle="1" w:styleId="sm2">
    <w:name w:val="sm2"/>
    <w:basedOn w:val="a0"/>
    <w:rsid w:val="00D21CE9"/>
  </w:style>
  <w:style w:type="character" w:customStyle="1" w:styleId="value5">
    <w:name w:val="value5"/>
    <w:basedOn w:val="a0"/>
    <w:rsid w:val="00406222"/>
    <w:rPr>
      <w:b/>
      <w:bCs/>
      <w:sz w:val="21"/>
      <w:szCs w:val="21"/>
    </w:rPr>
  </w:style>
  <w:style w:type="paragraph" w:styleId="a5">
    <w:name w:val="Plain Text"/>
    <w:basedOn w:val="a"/>
    <w:link w:val="a6"/>
    <w:uiPriority w:val="99"/>
    <w:unhideWhenUsed/>
    <w:rsid w:val="00406222"/>
    <w:rPr>
      <w:rFonts w:ascii="Consolas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406222"/>
    <w:rPr>
      <w:rFonts w:ascii="Consolas" w:hAnsi="Consolas"/>
      <w:sz w:val="21"/>
      <w:szCs w:val="21"/>
    </w:rPr>
  </w:style>
  <w:style w:type="paragraph" w:styleId="a7">
    <w:name w:val="No Spacing"/>
    <w:basedOn w:val="a"/>
    <w:uiPriority w:val="1"/>
    <w:qFormat/>
    <w:rsid w:val="00A15FF5"/>
    <w:pPr>
      <w:spacing w:before="100" w:beforeAutospacing="1" w:after="100" w:afterAutospacing="1"/>
    </w:pPr>
  </w:style>
  <w:style w:type="paragraph" w:customStyle="1" w:styleId="Default">
    <w:name w:val="Default"/>
    <w:rsid w:val="006F14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-fake-urlt1">
    <w:name w:val="f-fake-url__t1"/>
    <w:basedOn w:val="a0"/>
    <w:rsid w:val="00C7794A"/>
    <w:rPr>
      <w:color w:val="000000"/>
    </w:rPr>
  </w:style>
  <w:style w:type="character" w:customStyle="1" w:styleId="f-fake-urlu1">
    <w:name w:val="f-fake-url__u1"/>
    <w:basedOn w:val="a0"/>
    <w:rsid w:val="00C7794A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2014-09-23T04:56:00Z</dcterms:created>
  <dcterms:modified xsi:type="dcterms:W3CDTF">2014-09-23T12:40:00Z</dcterms:modified>
</cp:coreProperties>
</file>