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7E" w:rsidRDefault="00125D7E" w:rsidP="00125D7E">
      <w:pPr>
        <w:rPr>
          <w:rFonts w:ascii="Palatino Linotype" w:hAnsi="Palatino Linotype"/>
        </w:rPr>
      </w:pPr>
    </w:p>
    <w:p w:rsidR="00181778" w:rsidRPr="00B621E2" w:rsidRDefault="00181778" w:rsidP="00181778">
      <w:pPr>
        <w:jc w:val="center"/>
        <w:rPr>
          <w:rFonts w:ascii="Palatino Linotype" w:hAnsi="Palatino Linotype" w:cs="Arial"/>
          <w:b/>
          <w:sz w:val="22"/>
          <w:szCs w:val="22"/>
          <w:lang w:val="ru-RU"/>
        </w:rPr>
      </w:pPr>
      <w:r w:rsidRPr="00B621E2">
        <w:rPr>
          <w:rFonts w:ascii="Palatino Linotype" w:hAnsi="Palatino Linotype" w:cs="Arial"/>
          <w:b/>
          <w:sz w:val="22"/>
          <w:szCs w:val="22"/>
        </w:rPr>
        <w:t>GHP</w:t>
      </w:r>
      <w:r w:rsidRPr="00B621E2">
        <w:rPr>
          <w:rFonts w:ascii="Palatino Linotype" w:hAnsi="Palatino Linotype" w:cs="Arial"/>
          <w:b/>
          <w:sz w:val="22"/>
          <w:szCs w:val="22"/>
          <w:lang w:val="ru-RU"/>
        </w:rPr>
        <w:t xml:space="preserve"> </w:t>
      </w:r>
      <w:r w:rsidR="001F3693" w:rsidRPr="00B621E2">
        <w:rPr>
          <w:rFonts w:ascii="Palatino Linotype" w:hAnsi="Palatino Linotype" w:cs="Arial"/>
          <w:b/>
          <w:sz w:val="22"/>
          <w:szCs w:val="22"/>
        </w:rPr>
        <w:t>Group</w:t>
      </w:r>
      <w:r w:rsidRPr="00B621E2">
        <w:rPr>
          <w:rFonts w:ascii="Palatino Linotype" w:hAnsi="Palatino Linotype" w:cs="Arial"/>
          <w:b/>
          <w:sz w:val="22"/>
          <w:szCs w:val="22"/>
          <w:lang w:val="ru-RU"/>
        </w:rPr>
        <w:t>: Взгляд управляющего</w:t>
      </w:r>
    </w:p>
    <w:p w:rsidR="00181778" w:rsidRDefault="00181778" w:rsidP="00181778">
      <w:pPr>
        <w:jc w:val="center"/>
        <w:rPr>
          <w:rFonts w:ascii="Palatino Linotype" w:hAnsi="Palatino Linotype" w:cs="Arial"/>
          <w:b/>
          <w:sz w:val="22"/>
          <w:szCs w:val="22"/>
          <w:lang w:val="ru-RU"/>
        </w:rPr>
      </w:pPr>
    </w:p>
    <w:p w:rsidR="00181778" w:rsidRPr="003C4DF6" w:rsidRDefault="00DD1D95" w:rsidP="00181778">
      <w:pPr>
        <w:rPr>
          <w:rFonts w:ascii="Palatino Linotype" w:hAnsi="Palatino Linotype" w:cs="Arial"/>
          <w:b/>
          <w:sz w:val="22"/>
          <w:szCs w:val="22"/>
          <w:lang w:val="ru-RU"/>
        </w:rPr>
      </w:pPr>
      <w:r>
        <w:rPr>
          <w:rFonts w:ascii="Palatino Linotype" w:hAnsi="Palatino Linotype" w:cs="Arial"/>
          <w:b/>
          <w:sz w:val="22"/>
          <w:szCs w:val="22"/>
        </w:rPr>
        <w:t>22</w:t>
      </w:r>
      <w:r w:rsidR="00181778" w:rsidRPr="00B621E2">
        <w:rPr>
          <w:rFonts w:ascii="Palatino Linotype" w:hAnsi="Palatino Linotype" w:cs="Arial"/>
          <w:b/>
          <w:sz w:val="22"/>
          <w:szCs w:val="22"/>
          <w:lang w:val="ru-RU"/>
        </w:rPr>
        <w:t>.0</w:t>
      </w:r>
      <w:r>
        <w:rPr>
          <w:rFonts w:ascii="Palatino Linotype" w:hAnsi="Palatino Linotype" w:cs="Arial"/>
          <w:b/>
          <w:sz w:val="22"/>
          <w:szCs w:val="22"/>
        </w:rPr>
        <w:t>7</w:t>
      </w:r>
      <w:r w:rsidR="003C4DF6">
        <w:rPr>
          <w:rFonts w:ascii="Palatino Linotype" w:hAnsi="Palatino Linotype" w:cs="Arial"/>
          <w:b/>
          <w:sz w:val="22"/>
          <w:szCs w:val="22"/>
          <w:lang w:val="ru-RU"/>
        </w:rPr>
        <w:t>.201</w:t>
      </w:r>
      <w:r w:rsidR="00915292" w:rsidRPr="003C4DF6">
        <w:rPr>
          <w:rFonts w:ascii="Palatino Linotype" w:hAnsi="Palatino Linotype" w:cs="Arial"/>
          <w:b/>
          <w:sz w:val="22"/>
          <w:szCs w:val="22"/>
          <w:lang w:val="ru-RU"/>
        </w:rPr>
        <w:t>4</w:t>
      </w:r>
    </w:p>
    <w:p w:rsidR="00181778" w:rsidRPr="00B621E2" w:rsidRDefault="00181778" w:rsidP="00181778">
      <w:pPr>
        <w:rPr>
          <w:rFonts w:ascii="Palatino Linotype" w:hAnsi="Palatino Linotype" w:cs="Arial"/>
          <w:b/>
          <w:sz w:val="22"/>
          <w:szCs w:val="22"/>
          <w:lang w:val="ru-RU"/>
        </w:rPr>
      </w:pPr>
    </w:p>
    <w:p w:rsidR="00181778" w:rsidRPr="00B621E2" w:rsidRDefault="007A6483" w:rsidP="00181778">
      <w:pPr>
        <w:rPr>
          <w:rFonts w:ascii="Palatino Linotype" w:hAnsi="Palatino Linotype" w:cs="Arial"/>
          <w:b/>
          <w:sz w:val="22"/>
          <w:szCs w:val="22"/>
          <w:lang w:val="ru-RU"/>
        </w:rPr>
      </w:pPr>
      <w:r w:rsidRPr="00B621E2">
        <w:rPr>
          <w:rFonts w:ascii="Palatino Linotype" w:hAnsi="Palatino Linotype" w:cs="Arial"/>
          <w:b/>
          <w:sz w:val="22"/>
          <w:szCs w:val="22"/>
          <w:lang w:val="ru-RU"/>
        </w:rPr>
        <w:t xml:space="preserve">Александр </w:t>
      </w:r>
      <w:proofErr w:type="spellStart"/>
      <w:r w:rsidRPr="00B621E2">
        <w:rPr>
          <w:rFonts w:ascii="Palatino Linotype" w:hAnsi="Palatino Linotype" w:cs="Arial"/>
          <w:b/>
          <w:sz w:val="22"/>
          <w:szCs w:val="22"/>
          <w:lang w:val="ru-RU"/>
        </w:rPr>
        <w:t>Черноморов</w:t>
      </w:r>
      <w:proofErr w:type="spellEnd"/>
      <w:r w:rsidR="00181778" w:rsidRPr="00B621E2">
        <w:rPr>
          <w:rFonts w:ascii="Palatino Linotype" w:hAnsi="Palatino Linotype" w:cs="Arial"/>
          <w:b/>
          <w:sz w:val="22"/>
          <w:szCs w:val="22"/>
          <w:lang w:val="ru-RU"/>
        </w:rPr>
        <w:t xml:space="preserve">, </w:t>
      </w:r>
      <w:r w:rsidR="002618BB" w:rsidRPr="00B621E2">
        <w:rPr>
          <w:rFonts w:ascii="Palatino Linotype" w:hAnsi="Palatino Linotype" w:cs="Arial"/>
          <w:b/>
          <w:sz w:val="22"/>
          <w:szCs w:val="22"/>
          <w:lang w:val="ru-RU"/>
        </w:rPr>
        <w:t>старший портфельный управляющий</w:t>
      </w:r>
      <w:r w:rsidR="00181778" w:rsidRPr="00B621E2">
        <w:rPr>
          <w:rFonts w:ascii="Palatino Linotype" w:hAnsi="Palatino Linotype" w:cs="Arial"/>
          <w:b/>
          <w:sz w:val="22"/>
          <w:szCs w:val="22"/>
          <w:lang w:val="ru-RU"/>
        </w:rPr>
        <w:t xml:space="preserve"> </w:t>
      </w:r>
      <w:r w:rsidR="00181778" w:rsidRPr="00B621E2">
        <w:rPr>
          <w:rFonts w:ascii="Palatino Linotype" w:hAnsi="Palatino Linotype" w:cs="Arial"/>
          <w:b/>
          <w:sz w:val="22"/>
          <w:szCs w:val="22"/>
        </w:rPr>
        <w:t>GHP</w:t>
      </w:r>
      <w:r w:rsidR="00181778" w:rsidRPr="00B621E2">
        <w:rPr>
          <w:rFonts w:ascii="Palatino Linotype" w:hAnsi="Palatino Linotype" w:cs="Arial"/>
          <w:b/>
          <w:sz w:val="22"/>
          <w:szCs w:val="22"/>
          <w:lang w:val="ru-RU"/>
        </w:rPr>
        <w:t xml:space="preserve"> </w:t>
      </w:r>
      <w:r w:rsidR="001F3693" w:rsidRPr="00B621E2">
        <w:rPr>
          <w:rFonts w:ascii="Palatino Linotype" w:hAnsi="Palatino Linotype" w:cs="Arial"/>
          <w:b/>
          <w:sz w:val="22"/>
          <w:szCs w:val="22"/>
        </w:rPr>
        <w:t>Group</w:t>
      </w:r>
    </w:p>
    <w:p w:rsidR="00181778" w:rsidRPr="00DD1D95" w:rsidRDefault="00181778" w:rsidP="00DD1D95">
      <w:pPr>
        <w:jc w:val="both"/>
        <w:rPr>
          <w:rFonts w:ascii="Palatino Linotype" w:hAnsi="Palatino Linotype"/>
          <w:i/>
          <w:lang w:val="ru-RU"/>
        </w:rPr>
      </w:pPr>
    </w:p>
    <w:p w:rsidR="00DD1D95" w:rsidRPr="00DD1D95" w:rsidRDefault="00DD1D95" w:rsidP="00DD1D95">
      <w:pPr>
        <w:jc w:val="both"/>
        <w:rPr>
          <w:rFonts w:ascii="Palatino Linotype" w:hAnsi="Palatino Linotype"/>
          <w:lang w:val="ru-RU" w:eastAsia="ru-RU"/>
        </w:rPr>
      </w:pPr>
      <w:r w:rsidRPr="00DD1D95">
        <w:rPr>
          <w:rFonts w:ascii="Palatino Linotype" w:hAnsi="Palatino Linotype"/>
          <w:lang w:val="ru-RU" w:eastAsia="ru-RU"/>
        </w:rPr>
        <w:t>Геополитический и информационный фон</w:t>
      </w:r>
      <w:r w:rsidRPr="00DD1D95">
        <w:rPr>
          <w:rFonts w:ascii="Palatino Linotype" w:hAnsi="Palatino Linotype"/>
          <w:lang w:val="en-GB" w:eastAsia="ru-RU"/>
        </w:rPr>
        <w:t> </w:t>
      </w:r>
      <w:r w:rsidRPr="00DD1D95">
        <w:rPr>
          <w:rFonts w:ascii="Palatino Linotype" w:hAnsi="Palatino Linotype"/>
          <w:lang w:val="ru-RU" w:eastAsia="ru-RU"/>
        </w:rPr>
        <w:t xml:space="preserve"> не способствовали улучшению ситуации на мировых торговых площадках. Российские индексы потеряли -7% по итогам недели, продолжив снижение в понедельник, Америка скорректировалась на -0,42%, Европа закрылась в нуле. </w:t>
      </w:r>
    </w:p>
    <w:p w:rsidR="00DD1D95" w:rsidRPr="00DD1D95" w:rsidRDefault="00DD1D95" w:rsidP="00DD1D95">
      <w:pPr>
        <w:jc w:val="both"/>
        <w:rPr>
          <w:rFonts w:ascii="Palatino Linotype" w:hAnsi="Palatino Linotype"/>
          <w:lang w:val="ru-RU" w:eastAsia="ru-RU"/>
        </w:rPr>
      </w:pPr>
    </w:p>
    <w:p w:rsidR="00DD1D95" w:rsidRPr="00DD1D95" w:rsidRDefault="00DD1D95" w:rsidP="00DD1D95">
      <w:pPr>
        <w:jc w:val="both"/>
        <w:rPr>
          <w:rFonts w:ascii="Palatino Linotype" w:hAnsi="Palatino Linotype"/>
          <w:lang w:val="ru-RU" w:eastAsia="ru-RU"/>
        </w:rPr>
      </w:pPr>
      <w:r w:rsidRPr="00DD1D95">
        <w:rPr>
          <w:rFonts w:ascii="Palatino Linotype" w:hAnsi="Palatino Linotype"/>
          <w:lang w:val="ru-RU" w:eastAsia="ru-RU"/>
        </w:rPr>
        <w:t xml:space="preserve">Введение новых санкций против России со стороны США отразилось на динамике рынка облигаций. Цены на российские долговые инструменты резко ушли вниз, в то время как их доходности выросли. Напомним, что в </w:t>
      </w:r>
      <w:proofErr w:type="spellStart"/>
      <w:r w:rsidRPr="00DD1D95">
        <w:rPr>
          <w:rFonts w:ascii="Palatino Linotype" w:hAnsi="Palatino Linotype"/>
          <w:lang w:val="ru-RU" w:eastAsia="ru-RU"/>
        </w:rPr>
        <w:t>санкционном</w:t>
      </w:r>
      <w:proofErr w:type="spellEnd"/>
      <w:r w:rsidRPr="00DD1D95">
        <w:rPr>
          <w:rFonts w:ascii="Palatino Linotype" w:hAnsi="Palatino Linotype"/>
          <w:lang w:val="ru-RU" w:eastAsia="ru-RU"/>
        </w:rPr>
        <w:t xml:space="preserve"> списке оказались такие компании, как «</w:t>
      </w:r>
      <w:proofErr w:type="spellStart"/>
      <w:r w:rsidRPr="00DD1D95">
        <w:rPr>
          <w:rFonts w:ascii="Palatino Linotype" w:hAnsi="Palatino Linotype"/>
          <w:lang w:val="ru-RU" w:eastAsia="ru-RU"/>
        </w:rPr>
        <w:t>Новатэк</w:t>
      </w:r>
      <w:proofErr w:type="spellEnd"/>
      <w:r w:rsidRPr="00DD1D95">
        <w:rPr>
          <w:rFonts w:ascii="Palatino Linotype" w:hAnsi="Palatino Linotype"/>
          <w:lang w:val="ru-RU" w:eastAsia="ru-RU"/>
        </w:rPr>
        <w:t>», «Роснефть», Внешэкономбанк и Газпромбанк. В отношении последних санкции предполагают не заморозку активов, а запрет на получение американских кредитов более чем на 90 дней.</w:t>
      </w:r>
      <w:r w:rsidRPr="00DD1D95">
        <w:rPr>
          <w:rFonts w:ascii="Palatino Linotype" w:hAnsi="Palatino Linotype"/>
          <w:lang w:val="en-GB" w:eastAsia="ru-RU"/>
        </w:rPr>
        <w:t> </w:t>
      </w:r>
      <w:r w:rsidRPr="00DD1D95">
        <w:rPr>
          <w:rFonts w:ascii="Palatino Linotype" w:hAnsi="Palatino Linotype"/>
          <w:lang w:val="ru-RU" w:eastAsia="ru-RU"/>
        </w:rPr>
        <w:t xml:space="preserve"> Таким образом, США пытается ограничить российский бизнес от дополнительных финансовых ресурсов, которые требуется для его дальнейшего развития. Впрочем, </w:t>
      </w:r>
      <w:proofErr w:type="spellStart"/>
      <w:r w:rsidRPr="00DD1D95">
        <w:rPr>
          <w:rFonts w:ascii="Palatino Linotype" w:hAnsi="Palatino Linotype"/>
          <w:lang w:val="ru-RU" w:eastAsia="ru-RU"/>
        </w:rPr>
        <w:t>квазигосударственные</w:t>
      </w:r>
      <w:proofErr w:type="spellEnd"/>
      <w:r w:rsidRPr="00DD1D95">
        <w:rPr>
          <w:rFonts w:ascii="Palatino Linotype" w:hAnsi="Palatino Linotype"/>
          <w:lang w:val="ru-RU" w:eastAsia="ru-RU"/>
        </w:rPr>
        <w:t xml:space="preserve"> корпорации, на которые распространяются санкции, не находятся в критическом состоянии, однако, в случае необходимости, они могут рассчитывать на поддержку государства. В свою очередь, это может привести к повышению налогового бремени для простых граждан и постепенной девальвации валюты. Плавная девальвация валюты </w:t>
      </w:r>
      <w:r w:rsidRPr="00DD1D95">
        <w:rPr>
          <w:rFonts w:ascii="Palatino Linotype" w:hAnsi="Palatino Linotype"/>
          <w:lang w:val="en-GB" w:eastAsia="ru-RU"/>
        </w:rPr>
        <w:t> </w:t>
      </w:r>
      <w:r w:rsidRPr="00DD1D95">
        <w:rPr>
          <w:rFonts w:ascii="Palatino Linotype" w:hAnsi="Palatino Linotype"/>
          <w:lang w:val="ru-RU" w:eastAsia="ru-RU"/>
        </w:rPr>
        <w:t xml:space="preserve">в дальнейшей </w:t>
      </w:r>
      <w:proofErr w:type="gramStart"/>
      <w:r w:rsidRPr="00DD1D95">
        <w:rPr>
          <w:rFonts w:ascii="Palatino Linotype" w:hAnsi="Palatino Linotype"/>
          <w:lang w:val="ru-RU" w:eastAsia="ru-RU"/>
        </w:rPr>
        <w:t>перспективе</w:t>
      </w:r>
      <w:proofErr w:type="gramEnd"/>
      <w:r w:rsidRPr="00DD1D95">
        <w:rPr>
          <w:rFonts w:ascii="Palatino Linotype" w:hAnsi="Palatino Linotype"/>
          <w:lang w:val="ru-RU" w:eastAsia="ru-RU"/>
        </w:rPr>
        <w:t xml:space="preserve"> скорее всего продолжится по причине неус</w:t>
      </w:r>
      <w:r>
        <w:rPr>
          <w:rFonts w:ascii="Palatino Linotype" w:hAnsi="Palatino Linotype"/>
          <w:lang w:val="ru-RU" w:eastAsia="ru-RU"/>
        </w:rPr>
        <w:t>тойчивой экономической ситуации</w:t>
      </w:r>
      <w:r w:rsidRPr="00DD1D95">
        <w:rPr>
          <w:rFonts w:ascii="Palatino Linotype" w:hAnsi="Palatino Linotype"/>
          <w:lang w:val="ru-RU" w:eastAsia="ru-RU"/>
        </w:rPr>
        <w:t xml:space="preserve">. </w:t>
      </w:r>
    </w:p>
    <w:p w:rsidR="00DD1D95" w:rsidRPr="00DD1D95" w:rsidRDefault="00DD1D95" w:rsidP="00DD1D95">
      <w:pPr>
        <w:jc w:val="both"/>
        <w:rPr>
          <w:rFonts w:ascii="Palatino Linotype" w:hAnsi="Palatino Linotype"/>
          <w:lang w:val="ru-RU" w:eastAsia="ru-RU"/>
        </w:rPr>
      </w:pPr>
    </w:p>
    <w:p w:rsidR="00DD1D95" w:rsidRPr="00DD1D95" w:rsidRDefault="00DD1D95" w:rsidP="00DD1D95">
      <w:pPr>
        <w:jc w:val="both"/>
        <w:rPr>
          <w:rFonts w:ascii="Palatino Linotype" w:hAnsi="Palatino Linotype"/>
          <w:lang w:val="ru-RU" w:eastAsia="ru-RU"/>
        </w:rPr>
      </w:pPr>
      <w:r w:rsidRPr="00DD1D95">
        <w:rPr>
          <w:rFonts w:ascii="Palatino Linotype" w:hAnsi="Palatino Linotype"/>
          <w:lang w:val="ru-RU" w:eastAsia="ru-RU"/>
        </w:rPr>
        <w:t xml:space="preserve">Крушение самолёта, усиление политической напряжённости и введение санкций привели к массовым распродажам российских евробондов. Котировки долговых бумаг </w:t>
      </w:r>
      <w:proofErr w:type="spellStart"/>
      <w:r w:rsidRPr="00DD1D95">
        <w:rPr>
          <w:rFonts w:ascii="Palatino Linotype" w:hAnsi="Palatino Linotype"/>
          <w:lang w:val="ru-RU" w:eastAsia="ru-RU"/>
        </w:rPr>
        <w:t>Газпромбанка</w:t>
      </w:r>
      <w:proofErr w:type="spellEnd"/>
      <w:r w:rsidRPr="00DD1D95">
        <w:rPr>
          <w:rFonts w:ascii="Palatino Linotype" w:hAnsi="Palatino Linotype"/>
          <w:lang w:val="ru-RU" w:eastAsia="ru-RU"/>
        </w:rPr>
        <w:t>, «</w:t>
      </w:r>
      <w:proofErr w:type="spellStart"/>
      <w:r w:rsidRPr="00DD1D95">
        <w:rPr>
          <w:rFonts w:ascii="Palatino Linotype" w:hAnsi="Palatino Linotype"/>
          <w:lang w:val="ru-RU" w:eastAsia="ru-RU"/>
        </w:rPr>
        <w:t>Новатэка</w:t>
      </w:r>
      <w:proofErr w:type="spellEnd"/>
      <w:r w:rsidRPr="00DD1D95">
        <w:rPr>
          <w:rFonts w:ascii="Palatino Linotype" w:hAnsi="Palatino Linotype"/>
          <w:lang w:val="ru-RU" w:eastAsia="ru-RU"/>
        </w:rPr>
        <w:t xml:space="preserve">» и «Роснефти» снизились. Несмотря на хорошую отчётность, облигации </w:t>
      </w:r>
      <w:r w:rsidRPr="00DD1D95">
        <w:rPr>
          <w:rFonts w:ascii="Palatino Linotype" w:hAnsi="Palatino Linotype"/>
          <w:lang w:eastAsia="ru-RU"/>
        </w:rPr>
        <w:t>Nord</w:t>
      </w:r>
      <w:r w:rsidRPr="00DD1D95">
        <w:rPr>
          <w:rFonts w:ascii="Palatino Linotype" w:hAnsi="Palatino Linotype"/>
          <w:lang w:val="ru-RU" w:eastAsia="ru-RU"/>
        </w:rPr>
        <w:t xml:space="preserve"> </w:t>
      </w:r>
      <w:r w:rsidRPr="00DD1D95">
        <w:rPr>
          <w:rFonts w:ascii="Palatino Linotype" w:hAnsi="Palatino Linotype"/>
          <w:lang w:eastAsia="ru-RU"/>
        </w:rPr>
        <w:t>Gold</w:t>
      </w:r>
      <w:r w:rsidRPr="00DD1D95">
        <w:rPr>
          <w:rFonts w:ascii="Palatino Linotype" w:hAnsi="Palatino Linotype"/>
          <w:lang w:val="ru-RU" w:eastAsia="ru-RU"/>
        </w:rPr>
        <w:t xml:space="preserve"> потеряли в цене -2,2%. Однако в пятницу, уже после известных событий, </w:t>
      </w:r>
      <w:proofErr w:type="gramStart"/>
      <w:r w:rsidRPr="00DD1D95">
        <w:rPr>
          <w:rFonts w:ascii="Palatino Linotype" w:hAnsi="Palatino Linotype"/>
          <w:lang w:val="ru-RU" w:eastAsia="ru-RU"/>
        </w:rPr>
        <w:t>преобладали покупки и суверенный евробонд Россия 30 прибавила</w:t>
      </w:r>
      <w:proofErr w:type="gramEnd"/>
      <w:r w:rsidRPr="00DD1D95">
        <w:rPr>
          <w:rFonts w:ascii="Palatino Linotype" w:hAnsi="Palatino Linotype"/>
          <w:lang w:val="ru-RU" w:eastAsia="ru-RU"/>
        </w:rPr>
        <w:t xml:space="preserve"> в цене 1,1 п.п.</w:t>
      </w:r>
    </w:p>
    <w:p w:rsidR="00DD1D95" w:rsidRPr="00DD1D95" w:rsidRDefault="00DD1D95" w:rsidP="00DD1D95">
      <w:pPr>
        <w:jc w:val="both"/>
        <w:rPr>
          <w:rFonts w:ascii="Palatino Linotype" w:hAnsi="Palatino Linotype"/>
          <w:lang w:val="ru-RU" w:eastAsia="ru-RU"/>
        </w:rPr>
      </w:pPr>
    </w:p>
    <w:p w:rsidR="00DD1D95" w:rsidRPr="00DD1D95" w:rsidRDefault="00DD1D95" w:rsidP="00DD1D95">
      <w:pPr>
        <w:jc w:val="both"/>
        <w:rPr>
          <w:rFonts w:ascii="Palatino Linotype" w:hAnsi="Palatino Linotype"/>
          <w:lang w:val="ru-RU" w:eastAsia="ru-RU"/>
        </w:rPr>
      </w:pPr>
      <w:r w:rsidRPr="00DD1D95">
        <w:rPr>
          <w:rFonts w:ascii="Palatino Linotype" w:hAnsi="Palatino Linotype"/>
          <w:lang w:val="ru-RU" w:eastAsia="ru-RU"/>
        </w:rPr>
        <w:t xml:space="preserve">Несмотря на летнее затишье и сезон отпусков, российский рынок в данный момент подвержен серьёзному влиянию событий на Украине. На этом фоне рубль несколько ослаб по отношению к доллару. Впрочем, говорить о какой-либо восходящей тенденции на российской рынке инвесторы </w:t>
      </w:r>
      <w:proofErr w:type="gramStart"/>
      <w:r w:rsidRPr="00DD1D95">
        <w:rPr>
          <w:rFonts w:ascii="Palatino Linotype" w:hAnsi="Palatino Linotype"/>
          <w:lang w:val="ru-RU" w:eastAsia="ru-RU"/>
        </w:rPr>
        <w:t>смогут</w:t>
      </w:r>
      <w:proofErr w:type="gramEnd"/>
      <w:r w:rsidRPr="00DD1D95">
        <w:rPr>
          <w:rFonts w:ascii="Palatino Linotype" w:hAnsi="Palatino Linotype"/>
          <w:lang w:val="ru-RU" w:eastAsia="ru-RU"/>
        </w:rPr>
        <w:t xml:space="preserve"> как только появится некоторая определённость.</w:t>
      </w:r>
    </w:p>
    <w:p w:rsidR="00DD1D95" w:rsidRPr="00DD1D95" w:rsidRDefault="00DD1D95" w:rsidP="00DD1D95">
      <w:pPr>
        <w:jc w:val="both"/>
        <w:rPr>
          <w:rFonts w:ascii="Palatino Linotype" w:hAnsi="Palatino Linotype"/>
          <w:lang w:val="ru-RU" w:eastAsia="ru-RU"/>
        </w:rPr>
      </w:pPr>
    </w:p>
    <w:p w:rsidR="00DD1D95" w:rsidRPr="00DD1D95" w:rsidRDefault="00DD1D95" w:rsidP="00DD1D95">
      <w:pPr>
        <w:jc w:val="both"/>
        <w:rPr>
          <w:rFonts w:ascii="Palatino Linotype" w:hAnsi="Palatino Linotype"/>
          <w:lang w:val="ru-RU" w:eastAsia="ru-RU"/>
        </w:rPr>
      </w:pPr>
      <w:r w:rsidRPr="00DD1D95">
        <w:rPr>
          <w:rFonts w:ascii="Palatino Linotype" w:hAnsi="Palatino Linotype"/>
          <w:lang w:val="ru-RU" w:eastAsia="ru-RU"/>
        </w:rPr>
        <w:t>А</w:t>
      </w:r>
      <w:r>
        <w:rPr>
          <w:rFonts w:ascii="Palatino Linotype" w:hAnsi="Palatino Linotype"/>
          <w:lang w:val="ru-RU" w:eastAsia="ru-RU"/>
        </w:rPr>
        <w:t>крон, согласно последнему отчёту</w:t>
      </w:r>
      <w:r w:rsidRPr="00DD1D95">
        <w:rPr>
          <w:rFonts w:ascii="Palatino Linotype" w:hAnsi="Palatino Linotype"/>
          <w:lang w:val="ru-RU" w:eastAsia="ru-RU"/>
        </w:rPr>
        <w:t>, показывает неплохие темпы роста. Производство минеральных удобрений по итогам первого полугодия 2014 года выр</w:t>
      </w:r>
      <w:bookmarkStart w:id="0" w:name="_GoBack"/>
      <w:bookmarkEnd w:id="0"/>
      <w:r w:rsidRPr="00DD1D95">
        <w:rPr>
          <w:rFonts w:ascii="Palatino Linotype" w:hAnsi="Palatino Linotype"/>
          <w:lang w:val="ru-RU" w:eastAsia="ru-RU"/>
        </w:rPr>
        <w:t>осло</w:t>
      </w:r>
      <w:r w:rsidRPr="00DD1D95">
        <w:rPr>
          <w:rFonts w:ascii="Palatino Linotype" w:hAnsi="Palatino Linotype"/>
          <w:lang w:val="en-GB" w:eastAsia="ru-RU"/>
        </w:rPr>
        <w:t> </w:t>
      </w:r>
      <w:r w:rsidRPr="00DD1D95">
        <w:rPr>
          <w:rFonts w:ascii="Palatino Linotype" w:hAnsi="Palatino Linotype"/>
          <w:lang w:val="ru-RU" w:eastAsia="ru-RU"/>
        </w:rPr>
        <w:t xml:space="preserve"> на 3,7%. Дивидендная доходность акций в этом году составила 10-11% годовых.</w:t>
      </w:r>
    </w:p>
    <w:p w:rsidR="00DD1D95" w:rsidRPr="00DD1D95" w:rsidRDefault="00DD1D95" w:rsidP="00DD1D95">
      <w:pPr>
        <w:jc w:val="both"/>
        <w:rPr>
          <w:rFonts w:ascii="Palatino Linotype" w:hAnsi="Palatino Linotype"/>
          <w:lang w:val="ru-RU" w:eastAsia="ru-RU"/>
        </w:rPr>
      </w:pPr>
    </w:p>
    <w:p w:rsidR="00DD1D95" w:rsidRPr="00DD1D95" w:rsidRDefault="00DD1D95" w:rsidP="00DD1D95">
      <w:pPr>
        <w:jc w:val="both"/>
        <w:rPr>
          <w:rFonts w:ascii="Palatino Linotype" w:hAnsi="Palatino Linotype"/>
          <w:lang w:val="ru-RU" w:eastAsia="ru-RU"/>
        </w:rPr>
      </w:pPr>
      <w:r w:rsidRPr="00DD1D95">
        <w:rPr>
          <w:rFonts w:ascii="Palatino Linotype" w:hAnsi="Palatino Linotype"/>
          <w:lang w:val="ru-RU" w:eastAsia="ru-RU"/>
        </w:rPr>
        <w:lastRenderedPageBreak/>
        <w:t xml:space="preserve">Онлайн-аукцион </w:t>
      </w:r>
      <w:r w:rsidRPr="00DD1D95">
        <w:rPr>
          <w:rFonts w:ascii="Palatino Linotype" w:hAnsi="Palatino Linotype"/>
          <w:lang w:eastAsia="ru-RU"/>
        </w:rPr>
        <w:t>eBay</w:t>
      </w:r>
      <w:r w:rsidRPr="00DD1D95">
        <w:rPr>
          <w:rFonts w:ascii="Palatino Linotype" w:hAnsi="Palatino Linotype"/>
          <w:lang w:val="ru-RU" w:eastAsia="ru-RU"/>
        </w:rPr>
        <w:t xml:space="preserve"> опубликовала отчётность за 2к2014. Так, квартальная выручка компании выросла на 13% до $4,39 млрд.</w:t>
      </w:r>
    </w:p>
    <w:p w:rsidR="00DD1D95" w:rsidRPr="00DD1D95" w:rsidRDefault="00DD1D95" w:rsidP="00DD1D95">
      <w:pPr>
        <w:jc w:val="both"/>
        <w:rPr>
          <w:rFonts w:ascii="Palatino Linotype" w:hAnsi="Palatino Linotype"/>
          <w:lang w:val="ru-RU" w:eastAsia="ru-RU"/>
        </w:rPr>
      </w:pPr>
    </w:p>
    <w:p w:rsidR="00DD1D95" w:rsidRPr="00DD1D95" w:rsidRDefault="00DD1D95" w:rsidP="00DD1D95">
      <w:pPr>
        <w:jc w:val="both"/>
        <w:rPr>
          <w:rFonts w:ascii="Palatino Linotype" w:hAnsi="Palatino Linotype"/>
          <w:lang w:val="ru-RU" w:eastAsia="ru-RU"/>
        </w:rPr>
      </w:pPr>
      <w:proofErr w:type="gramStart"/>
      <w:r w:rsidRPr="00DD1D95">
        <w:rPr>
          <w:rFonts w:ascii="Palatino Linotype" w:hAnsi="Palatino Linotype"/>
          <w:lang w:eastAsia="ru-RU"/>
        </w:rPr>
        <w:t>General</w:t>
      </w:r>
      <w:r w:rsidRPr="00DD1D95">
        <w:rPr>
          <w:rFonts w:ascii="Palatino Linotype" w:hAnsi="Palatino Linotype"/>
          <w:lang w:val="ru-RU" w:eastAsia="ru-RU"/>
        </w:rPr>
        <w:t xml:space="preserve"> </w:t>
      </w:r>
      <w:r w:rsidRPr="00DD1D95">
        <w:rPr>
          <w:rFonts w:ascii="Palatino Linotype" w:hAnsi="Palatino Linotype"/>
          <w:lang w:eastAsia="ru-RU"/>
        </w:rPr>
        <w:t>Electric</w:t>
      </w:r>
      <w:r w:rsidRPr="00DD1D95">
        <w:rPr>
          <w:rFonts w:ascii="Palatino Linotype" w:hAnsi="Palatino Linotype"/>
          <w:lang w:val="ru-RU" w:eastAsia="ru-RU"/>
        </w:rPr>
        <w:t xml:space="preserve"> продолжает избавляться от своих непрофильных активов, чтобы сконцентрироваться на машиностроении.</w:t>
      </w:r>
      <w:proofErr w:type="gramEnd"/>
      <w:r w:rsidRPr="00DD1D95">
        <w:rPr>
          <w:rFonts w:ascii="Palatino Linotype" w:hAnsi="Palatino Linotype"/>
          <w:lang w:val="en-GB" w:eastAsia="ru-RU"/>
        </w:rPr>
        <w:t> </w:t>
      </w:r>
      <w:r w:rsidRPr="00DD1D95">
        <w:rPr>
          <w:rFonts w:ascii="Palatino Linotype" w:hAnsi="Palatino Linotype"/>
          <w:lang w:val="ru-RU" w:eastAsia="ru-RU"/>
        </w:rPr>
        <w:t xml:space="preserve"> Компания активизировала усилия по поиску претендентов на покупку подразделения, выпускающего бытовую технику и осветительные приборы. Этот бизнес принёс конгломерату $381 </w:t>
      </w:r>
      <w:proofErr w:type="gramStart"/>
      <w:r w:rsidRPr="00DD1D95">
        <w:rPr>
          <w:rFonts w:ascii="Palatino Linotype" w:hAnsi="Palatino Linotype"/>
          <w:lang w:val="ru-RU" w:eastAsia="ru-RU"/>
        </w:rPr>
        <w:t>млн</w:t>
      </w:r>
      <w:proofErr w:type="gramEnd"/>
      <w:r w:rsidRPr="00DD1D95">
        <w:rPr>
          <w:rFonts w:ascii="Palatino Linotype" w:hAnsi="Palatino Linotype"/>
          <w:lang w:val="ru-RU" w:eastAsia="ru-RU"/>
        </w:rPr>
        <w:t xml:space="preserve"> в прошлом году, или менее 2% совокупной операционной прибыли. Также компания намерена провести </w:t>
      </w:r>
      <w:r w:rsidRPr="00DD1D95">
        <w:rPr>
          <w:rFonts w:ascii="Palatino Linotype" w:hAnsi="Palatino Linotype"/>
          <w:lang w:eastAsia="ru-RU"/>
        </w:rPr>
        <w:t>IPO</w:t>
      </w:r>
      <w:r w:rsidRPr="00DD1D95">
        <w:rPr>
          <w:rFonts w:ascii="Palatino Linotype" w:hAnsi="Palatino Linotype"/>
          <w:lang w:val="ru-RU" w:eastAsia="ru-RU"/>
        </w:rPr>
        <w:t xml:space="preserve"> своего финансового подразделения </w:t>
      </w:r>
      <w:r w:rsidRPr="00DD1D95">
        <w:rPr>
          <w:rFonts w:ascii="Palatino Linotype" w:hAnsi="Palatino Linotype"/>
          <w:lang w:eastAsia="ru-RU"/>
        </w:rPr>
        <w:t>Synchrony</w:t>
      </w:r>
      <w:r w:rsidRPr="00DD1D95">
        <w:rPr>
          <w:rFonts w:ascii="Palatino Linotype" w:hAnsi="Palatino Linotype"/>
          <w:lang w:val="ru-RU" w:eastAsia="ru-RU"/>
        </w:rPr>
        <w:t xml:space="preserve"> </w:t>
      </w:r>
      <w:r w:rsidRPr="00DD1D95">
        <w:rPr>
          <w:rFonts w:ascii="Palatino Linotype" w:hAnsi="Palatino Linotype"/>
          <w:lang w:eastAsia="ru-RU"/>
        </w:rPr>
        <w:t>Financial</w:t>
      </w:r>
      <w:r w:rsidRPr="00DD1D95">
        <w:rPr>
          <w:rFonts w:ascii="Palatino Linotype" w:hAnsi="Palatino Linotype"/>
          <w:lang w:val="ru-RU" w:eastAsia="ru-RU"/>
        </w:rPr>
        <w:t xml:space="preserve"> в конце июля, выручив $3,1 млрд. </w:t>
      </w:r>
      <w:r w:rsidRPr="00DD1D95">
        <w:rPr>
          <w:rFonts w:ascii="Palatino Linotype" w:hAnsi="Palatino Linotype"/>
          <w:lang w:eastAsia="ru-RU"/>
        </w:rPr>
        <w:t>GE</w:t>
      </w:r>
      <w:r w:rsidRPr="00DD1D95">
        <w:rPr>
          <w:rFonts w:ascii="Palatino Linotype" w:hAnsi="Palatino Linotype"/>
          <w:lang w:val="ru-RU" w:eastAsia="ru-RU"/>
        </w:rPr>
        <w:t xml:space="preserve"> намерен продать 125 </w:t>
      </w:r>
      <w:proofErr w:type="gramStart"/>
      <w:r w:rsidRPr="00DD1D95">
        <w:rPr>
          <w:rFonts w:ascii="Palatino Linotype" w:hAnsi="Palatino Linotype"/>
          <w:lang w:val="ru-RU" w:eastAsia="ru-RU"/>
        </w:rPr>
        <w:t>млн</w:t>
      </w:r>
      <w:proofErr w:type="gramEnd"/>
      <w:r w:rsidRPr="00DD1D95">
        <w:rPr>
          <w:rFonts w:ascii="Palatino Linotype" w:hAnsi="Palatino Linotype"/>
          <w:lang w:val="ru-RU" w:eastAsia="ru-RU"/>
        </w:rPr>
        <w:t xml:space="preserve"> акций(15% от общего числа) своего Северо-американского подразделения по цене $23-26 за акцию. </w:t>
      </w:r>
    </w:p>
    <w:p w:rsidR="00DD1D95" w:rsidRPr="00DD1D95" w:rsidRDefault="00DD1D95" w:rsidP="00DD1D95">
      <w:pPr>
        <w:jc w:val="both"/>
        <w:rPr>
          <w:rFonts w:ascii="Palatino Linotype" w:hAnsi="Palatino Linotype"/>
          <w:lang w:val="ru-RU" w:eastAsia="ru-RU"/>
        </w:rPr>
      </w:pPr>
    </w:p>
    <w:p w:rsidR="00DD1D95" w:rsidRPr="00DD1D95" w:rsidRDefault="00DD1D95" w:rsidP="00DD1D95">
      <w:pPr>
        <w:jc w:val="both"/>
        <w:rPr>
          <w:rFonts w:ascii="Palatino Linotype" w:hAnsi="Palatino Linotype"/>
          <w:lang w:val="ru-RU" w:eastAsia="ru-RU"/>
        </w:rPr>
      </w:pPr>
      <w:r w:rsidRPr="00DD1D95">
        <w:rPr>
          <w:rFonts w:ascii="Palatino Linotype" w:hAnsi="Palatino Linotype"/>
          <w:lang w:val="ru-RU" w:eastAsia="ru-RU"/>
        </w:rPr>
        <w:t xml:space="preserve">Австралийская горнорудная компания </w:t>
      </w:r>
      <w:r w:rsidRPr="00DD1D95">
        <w:rPr>
          <w:rFonts w:ascii="Palatino Linotype" w:hAnsi="Palatino Linotype"/>
          <w:lang w:eastAsia="ru-RU"/>
        </w:rPr>
        <w:t>Atlas</w:t>
      </w:r>
      <w:r w:rsidRPr="00DD1D95">
        <w:rPr>
          <w:rFonts w:ascii="Palatino Linotype" w:hAnsi="Palatino Linotype"/>
          <w:lang w:val="ru-RU" w:eastAsia="ru-RU"/>
        </w:rPr>
        <w:t xml:space="preserve"> </w:t>
      </w:r>
      <w:r w:rsidRPr="00DD1D95">
        <w:rPr>
          <w:rFonts w:ascii="Palatino Linotype" w:hAnsi="Palatino Linotype"/>
          <w:lang w:eastAsia="ru-RU"/>
        </w:rPr>
        <w:t>Iron</w:t>
      </w:r>
      <w:r w:rsidRPr="00DD1D95">
        <w:rPr>
          <w:rFonts w:ascii="Palatino Linotype" w:hAnsi="Palatino Linotype"/>
          <w:lang w:val="ru-RU" w:eastAsia="ru-RU"/>
        </w:rPr>
        <w:t xml:space="preserve"> в прошлом финансовом году увеличила отгрузку руды на 47%, что является рекордным показателем. Компания начала экспортировать добываемую руду в 2008 году.</w:t>
      </w:r>
      <w:r w:rsidRPr="00DD1D95">
        <w:rPr>
          <w:rFonts w:ascii="Palatino Linotype" w:hAnsi="Palatino Linotype"/>
          <w:lang w:val="en-GB" w:eastAsia="ru-RU"/>
        </w:rPr>
        <w:t> </w:t>
      </w:r>
      <w:r w:rsidRPr="00DD1D95">
        <w:rPr>
          <w:rFonts w:ascii="Palatino Linotype" w:hAnsi="Palatino Linotype"/>
          <w:lang w:val="ru-RU" w:eastAsia="ru-RU"/>
        </w:rPr>
        <w:t xml:space="preserve"> В сложившихся условиях на рынке руды </w:t>
      </w:r>
      <w:proofErr w:type="spellStart"/>
      <w:r w:rsidRPr="00DD1D95">
        <w:rPr>
          <w:rFonts w:ascii="Palatino Linotype" w:hAnsi="Palatino Linotype"/>
          <w:lang w:val="ru-RU" w:eastAsia="ru-RU"/>
        </w:rPr>
        <w:t>Астралия</w:t>
      </w:r>
      <w:proofErr w:type="spellEnd"/>
      <w:r w:rsidRPr="00DD1D95">
        <w:rPr>
          <w:rFonts w:ascii="Palatino Linotype" w:hAnsi="Palatino Linotype"/>
          <w:lang w:val="ru-RU" w:eastAsia="ru-RU"/>
        </w:rPr>
        <w:t xml:space="preserve"> обладает преимуществом. В силу своего расположения австралийские добывающие компании имеют меньшие транспортные издержки, что позволяет поставлять сырье в Азию и Китай по более выгодной цене. В свете грядущих планов таких гигантов, как </w:t>
      </w:r>
      <w:r w:rsidRPr="00DD1D95">
        <w:rPr>
          <w:rFonts w:ascii="Palatino Linotype" w:hAnsi="Palatino Linotype"/>
          <w:lang w:eastAsia="ru-RU"/>
        </w:rPr>
        <w:t>Rio</w:t>
      </w:r>
      <w:r w:rsidRPr="00DD1D95">
        <w:rPr>
          <w:rFonts w:ascii="Palatino Linotype" w:hAnsi="Palatino Linotype"/>
          <w:lang w:val="ru-RU" w:eastAsia="ru-RU"/>
        </w:rPr>
        <w:t xml:space="preserve"> </w:t>
      </w:r>
      <w:r w:rsidRPr="00DD1D95">
        <w:rPr>
          <w:rFonts w:ascii="Palatino Linotype" w:hAnsi="Palatino Linotype"/>
          <w:lang w:eastAsia="ru-RU"/>
        </w:rPr>
        <w:t>Tinto</w:t>
      </w:r>
      <w:r w:rsidRPr="00DD1D95">
        <w:rPr>
          <w:rFonts w:ascii="Palatino Linotype" w:hAnsi="Palatino Linotype"/>
          <w:lang w:val="ru-RU" w:eastAsia="ru-RU"/>
        </w:rPr>
        <w:t xml:space="preserve"> и </w:t>
      </w:r>
      <w:r w:rsidRPr="00DD1D95">
        <w:rPr>
          <w:rFonts w:ascii="Palatino Linotype" w:hAnsi="Palatino Linotype"/>
          <w:lang w:eastAsia="ru-RU"/>
        </w:rPr>
        <w:t>BHP</w:t>
      </w:r>
      <w:r w:rsidRPr="00DD1D95">
        <w:rPr>
          <w:rFonts w:ascii="Palatino Linotype" w:hAnsi="Palatino Linotype"/>
          <w:lang w:val="ru-RU" w:eastAsia="ru-RU"/>
        </w:rPr>
        <w:t xml:space="preserve"> </w:t>
      </w:r>
      <w:r w:rsidRPr="00DD1D95">
        <w:rPr>
          <w:rFonts w:ascii="Palatino Linotype" w:hAnsi="Palatino Linotype"/>
          <w:lang w:eastAsia="ru-RU"/>
        </w:rPr>
        <w:t>Billion</w:t>
      </w:r>
      <w:r w:rsidRPr="00DD1D95">
        <w:rPr>
          <w:rFonts w:ascii="Palatino Linotype" w:hAnsi="Palatino Linotype"/>
          <w:lang w:val="ru-RU" w:eastAsia="ru-RU"/>
        </w:rPr>
        <w:t xml:space="preserve">, о полной загрузке собственных мощностей для выдавливания с рынка производителей некачественной руды из Китая, активы </w:t>
      </w:r>
      <w:r w:rsidRPr="00DD1D95">
        <w:rPr>
          <w:rFonts w:ascii="Palatino Linotype" w:hAnsi="Palatino Linotype"/>
          <w:lang w:eastAsia="ru-RU"/>
        </w:rPr>
        <w:t>Atlas</w:t>
      </w:r>
      <w:r w:rsidRPr="00DD1D95">
        <w:rPr>
          <w:rFonts w:ascii="Palatino Linotype" w:hAnsi="Palatino Linotype"/>
          <w:lang w:val="ru-RU" w:eastAsia="ru-RU"/>
        </w:rPr>
        <w:t xml:space="preserve"> </w:t>
      </w:r>
      <w:r w:rsidRPr="00DD1D95">
        <w:rPr>
          <w:rFonts w:ascii="Palatino Linotype" w:hAnsi="Palatino Linotype"/>
          <w:lang w:eastAsia="ru-RU"/>
        </w:rPr>
        <w:t>Iron</w:t>
      </w:r>
      <w:r w:rsidRPr="00DD1D95">
        <w:rPr>
          <w:rFonts w:ascii="Palatino Linotype" w:hAnsi="Palatino Linotype"/>
          <w:lang w:val="ru-RU" w:eastAsia="ru-RU"/>
        </w:rPr>
        <w:t xml:space="preserve"> могут стать привлекательным объектом для инвестиций. </w:t>
      </w:r>
      <w:proofErr w:type="gramStart"/>
      <w:r w:rsidRPr="00DD1D95">
        <w:rPr>
          <w:rFonts w:ascii="Palatino Linotype" w:hAnsi="Palatino Linotype"/>
          <w:lang w:val="ru-RU" w:eastAsia="ru-RU"/>
        </w:rPr>
        <w:t>Руда, сама по себе, стратегически интересный актив, т.к. все известные месторождения уже разрабатываются, а новых пока не прогнозируется.</w:t>
      </w:r>
      <w:proofErr w:type="gramEnd"/>
      <w:r w:rsidRPr="00DD1D95">
        <w:rPr>
          <w:rFonts w:ascii="Palatino Linotype" w:hAnsi="Palatino Linotype"/>
          <w:lang w:val="ru-RU" w:eastAsia="ru-RU"/>
        </w:rPr>
        <w:t xml:space="preserve"> Соответственно, рано или поздно цена на руду резко вырастет. </w:t>
      </w:r>
    </w:p>
    <w:p w:rsidR="00DD1D95" w:rsidRPr="00DD1D95" w:rsidRDefault="00DD1D95" w:rsidP="00DD1D95">
      <w:pPr>
        <w:jc w:val="both"/>
        <w:rPr>
          <w:rFonts w:ascii="Palatino Linotype" w:hAnsi="Palatino Linotype"/>
          <w:lang w:val="ru-RU" w:eastAsia="ru-RU"/>
        </w:rPr>
      </w:pPr>
    </w:p>
    <w:p w:rsidR="00DD1D95" w:rsidRPr="00DD1D95" w:rsidRDefault="00DD1D95" w:rsidP="00DD1D95">
      <w:pPr>
        <w:jc w:val="both"/>
        <w:rPr>
          <w:rFonts w:ascii="Palatino Linotype" w:hAnsi="Palatino Linotype"/>
          <w:lang w:val="ru-RU" w:eastAsia="ru-RU"/>
        </w:rPr>
      </w:pPr>
      <w:r w:rsidRPr="00DD1D95">
        <w:rPr>
          <w:rFonts w:ascii="Palatino Linotype" w:hAnsi="Palatino Linotype"/>
          <w:lang w:val="ru-RU" w:eastAsia="ru-RU"/>
        </w:rPr>
        <w:t xml:space="preserve">На прошлой неделе за первое полугодие отчиталась </w:t>
      </w:r>
      <w:proofErr w:type="spellStart"/>
      <w:r w:rsidRPr="00DD1D95">
        <w:rPr>
          <w:rFonts w:ascii="Palatino Linotype" w:hAnsi="Palatino Linotype"/>
          <w:lang w:val="ru-RU" w:eastAsia="ru-RU"/>
        </w:rPr>
        <w:t>Алроса</w:t>
      </w:r>
      <w:proofErr w:type="spellEnd"/>
      <w:r w:rsidRPr="00DD1D95">
        <w:rPr>
          <w:rFonts w:ascii="Palatino Linotype" w:hAnsi="Palatino Linotype"/>
          <w:lang w:val="ru-RU" w:eastAsia="ru-RU"/>
        </w:rPr>
        <w:t xml:space="preserve">. Компания снизила добычу алмазов на 7%. Выручка компании за отчетный период, наоборот, выросла на 13%. Данные новости оцениваем нейтрально. </w:t>
      </w:r>
    </w:p>
    <w:p w:rsidR="007A6483" w:rsidRPr="002C2FC1" w:rsidRDefault="007A6483" w:rsidP="007A6483">
      <w:pPr>
        <w:rPr>
          <w:rFonts w:ascii="Palatino Linotype" w:hAnsi="Palatino Linotype"/>
          <w:sz w:val="22"/>
          <w:szCs w:val="22"/>
          <w:lang w:val="ru-RU"/>
        </w:rPr>
      </w:pPr>
    </w:p>
    <w:p w:rsidR="001F3693" w:rsidRPr="001B04B8" w:rsidRDefault="001F3693" w:rsidP="001F3693">
      <w:pPr>
        <w:spacing w:after="240"/>
        <w:rPr>
          <w:rFonts w:ascii="Palatino Linotype" w:hAnsi="Palatino Linotype"/>
          <w:lang w:val="ru-RU"/>
        </w:rPr>
      </w:pPr>
      <w:r w:rsidRPr="000C72E9">
        <w:rPr>
          <w:rFonts w:ascii="Palatino Linotype" w:hAnsi="Palatino Linotype"/>
          <w:sz w:val="20"/>
          <w:szCs w:val="20"/>
          <w:lang w:val="ru-RU"/>
        </w:rPr>
        <w:t>+7 495 411 5311</w:t>
      </w:r>
    </w:p>
    <w:p w:rsidR="00241EAD" w:rsidRPr="001B04B8" w:rsidRDefault="007E635E" w:rsidP="001F3693">
      <w:pPr>
        <w:spacing w:after="240"/>
        <w:rPr>
          <w:rFonts w:ascii="Palatino Linotype" w:hAnsi="Palatino Linotype"/>
          <w:lang w:val="ru-RU"/>
        </w:rPr>
      </w:pPr>
      <w:hyperlink r:id="rId7" w:history="1">
        <w:r w:rsidR="000535A3" w:rsidRPr="006F3812">
          <w:rPr>
            <w:rStyle w:val="a7"/>
          </w:rPr>
          <w:t>Alexander</w:t>
        </w:r>
        <w:r w:rsidR="000535A3" w:rsidRPr="009C7724">
          <w:rPr>
            <w:rStyle w:val="a7"/>
            <w:lang w:val="ru-RU"/>
          </w:rPr>
          <w:t>.</w:t>
        </w:r>
        <w:r w:rsidR="000535A3" w:rsidRPr="006F3812">
          <w:rPr>
            <w:rStyle w:val="a7"/>
          </w:rPr>
          <w:t>Chernomorov</w:t>
        </w:r>
        <w:r w:rsidR="000535A3" w:rsidRPr="006F3812">
          <w:rPr>
            <w:rStyle w:val="a7"/>
            <w:rFonts w:ascii="Palatino Linotype" w:hAnsi="Palatino Linotype"/>
            <w:sz w:val="20"/>
            <w:szCs w:val="20"/>
            <w:lang w:val="ru-RU"/>
          </w:rPr>
          <w:t>@</w:t>
        </w:r>
        <w:r w:rsidR="000535A3" w:rsidRPr="006F3812">
          <w:rPr>
            <w:rStyle w:val="a7"/>
            <w:rFonts w:ascii="Palatino Linotype" w:hAnsi="Palatino Linotype"/>
            <w:sz w:val="20"/>
            <w:szCs w:val="20"/>
          </w:rPr>
          <w:t>ghpgroup</w:t>
        </w:r>
        <w:r w:rsidR="000535A3" w:rsidRPr="006F3812">
          <w:rPr>
            <w:rStyle w:val="a7"/>
            <w:rFonts w:ascii="Palatino Linotype" w:hAnsi="Palatino Linotype"/>
            <w:sz w:val="20"/>
            <w:szCs w:val="20"/>
            <w:lang w:val="ru-RU"/>
          </w:rPr>
          <w:t>.</w:t>
        </w:r>
        <w:r w:rsidR="000535A3" w:rsidRPr="006F3812">
          <w:rPr>
            <w:rStyle w:val="a7"/>
            <w:rFonts w:ascii="Palatino Linotype" w:hAnsi="Palatino Linotype"/>
            <w:sz w:val="20"/>
            <w:szCs w:val="20"/>
          </w:rPr>
          <w:t>com</w:t>
        </w:r>
      </w:hyperlink>
    </w:p>
    <w:sectPr w:rsidR="00241EAD" w:rsidRPr="001B04B8" w:rsidSect="00520C91">
      <w:headerReference w:type="default" r:id="rId8"/>
      <w:footerReference w:type="default" r:id="rId9"/>
      <w:pgSz w:w="11907" w:h="16840" w:code="9"/>
      <w:pgMar w:top="1440" w:right="851" w:bottom="1134" w:left="1134" w:header="719" w:footer="4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0F9" w:rsidRDefault="000D70F9">
      <w:r>
        <w:separator/>
      </w:r>
    </w:p>
  </w:endnote>
  <w:endnote w:type="continuationSeparator" w:id="0">
    <w:p w:rsidR="000D70F9" w:rsidRDefault="000D7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19B" w:rsidRDefault="00181778" w:rsidP="00DC7110"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-571500</wp:posOffset>
          </wp:positionH>
          <wp:positionV relativeFrom="paragraph">
            <wp:posOffset>-207645</wp:posOffset>
          </wp:positionV>
          <wp:extent cx="7200900" cy="873760"/>
          <wp:effectExtent l="19050" t="0" r="0" b="0"/>
          <wp:wrapNone/>
          <wp:docPr id="3" name="Picture 3" descr="cid:6B38DF50-484D-4DCE-8DA4-983895DAD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6B38DF50-484D-4DCE-8DA4-983895DAD724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73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2019B" w:rsidRDefault="00F2019B" w:rsidP="003A701D">
    <w:pPr>
      <w:tabs>
        <w:tab w:val="center" w:pos="4961"/>
        <w:tab w:val="left" w:pos="711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0F9" w:rsidRDefault="000D70F9">
      <w:r>
        <w:separator/>
      </w:r>
    </w:p>
  </w:footnote>
  <w:footnote w:type="continuationSeparator" w:id="0">
    <w:p w:rsidR="000D70F9" w:rsidRDefault="000D7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19B" w:rsidRPr="00520C91" w:rsidRDefault="00181778" w:rsidP="00DC7110">
    <w:pPr>
      <w:pStyle w:val="a3"/>
      <w:jc w:val="center"/>
      <w:rPr>
        <w:lang w:val="ru-RU"/>
      </w:rPr>
    </w:pPr>
    <w:r>
      <w:rPr>
        <w:noProof/>
        <w:lang w:val="ru-RU" w:eastAsia="ru-RU"/>
      </w:rPr>
      <w:drawing>
        <wp:inline distT="0" distB="0" distL="0" distR="0">
          <wp:extent cx="527685" cy="527685"/>
          <wp:effectExtent l="19050" t="0" r="5715" b="0"/>
          <wp:docPr id="1" name="Picture 1" descr="GHP_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HP_ema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3795B"/>
    <w:multiLevelType w:val="hybridMultilevel"/>
    <w:tmpl w:val="BCE66296"/>
    <w:lvl w:ilvl="0" w:tplc="7E8AE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43206"/>
    <w:multiLevelType w:val="hybridMultilevel"/>
    <w:tmpl w:val="6EA0556C"/>
    <w:lvl w:ilvl="0" w:tplc="7E8AE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56064"/>
    <w:multiLevelType w:val="hybridMultilevel"/>
    <w:tmpl w:val="708C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5410F4"/>
    <w:rsid w:val="0000363A"/>
    <w:rsid w:val="00006F04"/>
    <w:rsid w:val="00010C14"/>
    <w:rsid w:val="00023A55"/>
    <w:rsid w:val="00024C68"/>
    <w:rsid w:val="000333C5"/>
    <w:rsid w:val="00033DAF"/>
    <w:rsid w:val="00034C5E"/>
    <w:rsid w:val="00036E55"/>
    <w:rsid w:val="000441E1"/>
    <w:rsid w:val="00044E0E"/>
    <w:rsid w:val="000463C4"/>
    <w:rsid w:val="000535A3"/>
    <w:rsid w:val="000600D0"/>
    <w:rsid w:val="00061D83"/>
    <w:rsid w:val="00070E96"/>
    <w:rsid w:val="00071D1A"/>
    <w:rsid w:val="00071D3F"/>
    <w:rsid w:val="0007234F"/>
    <w:rsid w:val="00081458"/>
    <w:rsid w:val="00081B28"/>
    <w:rsid w:val="00084768"/>
    <w:rsid w:val="00086B74"/>
    <w:rsid w:val="00090D5E"/>
    <w:rsid w:val="00091DFF"/>
    <w:rsid w:val="00092164"/>
    <w:rsid w:val="00093922"/>
    <w:rsid w:val="0009544D"/>
    <w:rsid w:val="00096BED"/>
    <w:rsid w:val="000A1356"/>
    <w:rsid w:val="000A3947"/>
    <w:rsid w:val="000A6349"/>
    <w:rsid w:val="000A6476"/>
    <w:rsid w:val="000A7D1E"/>
    <w:rsid w:val="000A7E0F"/>
    <w:rsid w:val="000B3A41"/>
    <w:rsid w:val="000B3C2F"/>
    <w:rsid w:val="000B6793"/>
    <w:rsid w:val="000C2042"/>
    <w:rsid w:val="000C21D7"/>
    <w:rsid w:val="000C26B4"/>
    <w:rsid w:val="000C3412"/>
    <w:rsid w:val="000C3947"/>
    <w:rsid w:val="000C3C5E"/>
    <w:rsid w:val="000C4C0D"/>
    <w:rsid w:val="000D0375"/>
    <w:rsid w:val="000D657B"/>
    <w:rsid w:val="000D70F9"/>
    <w:rsid w:val="000E2009"/>
    <w:rsid w:val="000E6F1E"/>
    <w:rsid w:val="000E7408"/>
    <w:rsid w:val="000E7468"/>
    <w:rsid w:val="000F2904"/>
    <w:rsid w:val="000F559F"/>
    <w:rsid w:val="00100F95"/>
    <w:rsid w:val="00105566"/>
    <w:rsid w:val="001101D7"/>
    <w:rsid w:val="00110E63"/>
    <w:rsid w:val="00111D90"/>
    <w:rsid w:val="00123E38"/>
    <w:rsid w:val="00125D7E"/>
    <w:rsid w:val="00130F0F"/>
    <w:rsid w:val="00136533"/>
    <w:rsid w:val="00145FA4"/>
    <w:rsid w:val="00147956"/>
    <w:rsid w:val="00153DD3"/>
    <w:rsid w:val="00154BF5"/>
    <w:rsid w:val="001600B4"/>
    <w:rsid w:val="00162FFE"/>
    <w:rsid w:val="00166783"/>
    <w:rsid w:val="00171DD0"/>
    <w:rsid w:val="00173E58"/>
    <w:rsid w:val="00181778"/>
    <w:rsid w:val="0018354F"/>
    <w:rsid w:val="001844C5"/>
    <w:rsid w:val="00187EDB"/>
    <w:rsid w:val="00191E83"/>
    <w:rsid w:val="0019359E"/>
    <w:rsid w:val="001A24B9"/>
    <w:rsid w:val="001B04B8"/>
    <w:rsid w:val="001B0BB2"/>
    <w:rsid w:val="001B34AA"/>
    <w:rsid w:val="001B578C"/>
    <w:rsid w:val="001B7A52"/>
    <w:rsid w:val="001C1536"/>
    <w:rsid w:val="001C67F9"/>
    <w:rsid w:val="001C6D9A"/>
    <w:rsid w:val="001D1B26"/>
    <w:rsid w:val="001D6706"/>
    <w:rsid w:val="001D6EA6"/>
    <w:rsid w:val="001D70C1"/>
    <w:rsid w:val="001E53D0"/>
    <w:rsid w:val="001E5437"/>
    <w:rsid w:val="001F3693"/>
    <w:rsid w:val="002076AC"/>
    <w:rsid w:val="00207CCE"/>
    <w:rsid w:val="00210DC8"/>
    <w:rsid w:val="002115C6"/>
    <w:rsid w:val="002150D7"/>
    <w:rsid w:val="00222278"/>
    <w:rsid w:val="002234B1"/>
    <w:rsid w:val="0022366C"/>
    <w:rsid w:val="00223CB7"/>
    <w:rsid w:val="00224FCA"/>
    <w:rsid w:val="00225D3E"/>
    <w:rsid w:val="00226672"/>
    <w:rsid w:val="00227D7F"/>
    <w:rsid w:val="00234F82"/>
    <w:rsid w:val="00241EAD"/>
    <w:rsid w:val="002424CC"/>
    <w:rsid w:val="002427F2"/>
    <w:rsid w:val="002618BB"/>
    <w:rsid w:val="0026291F"/>
    <w:rsid w:val="00267A20"/>
    <w:rsid w:val="00271406"/>
    <w:rsid w:val="00272AEC"/>
    <w:rsid w:val="00273CA7"/>
    <w:rsid w:val="002813F1"/>
    <w:rsid w:val="00290094"/>
    <w:rsid w:val="00291E41"/>
    <w:rsid w:val="00295363"/>
    <w:rsid w:val="00296046"/>
    <w:rsid w:val="00297C2C"/>
    <w:rsid w:val="002A1EAD"/>
    <w:rsid w:val="002B2E37"/>
    <w:rsid w:val="002B6DCC"/>
    <w:rsid w:val="002C0757"/>
    <w:rsid w:val="002C102B"/>
    <w:rsid w:val="002C2FC1"/>
    <w:rsid w:val="002C3E5A"/>
    <w:rsid w:val="002C4E91"/>
    <w:rsid w:val="002C5A45"/>
    <w:rsid w:val="002D5BBE"/>
    <w:rsid w:val="002E00CB"/>
    <w:rsid w:val="002E2673"/>
    <w:rsid w:val="002E2AD0"/>
    <w:rsid w:val="002E3E7C"/>
    <w:rsid w:val="002E5806"/>
    <w:rsid w:val="002E79A7"/>
    <w:rsid w:val="002F268B"/>
    <w:rsid w:val="002F2E5C"/>
    <w:rsid w:val="003071C6"/>
    <w:rsid w:val="00315E29"/>
    <w:rsid w:val="003179A8"/>
    <w:rsid w:val="00321BFD"/>
    <w:rsid w:val="003263B0"/>
    <w:rsid w:val="003270AB"/>
    <w:rsid w:val="00330EA9"/>
    <w:rsid w:val="003335B1"/>
    <w:rsid w:val="003371F4"/>
    <w:rsid w:val="00340822"/>
    <w:rsid w:val="00346EAD"/>
    <w:rsid w:val="003536AF"/>
    <w:rsid w:val="00354668"/>
    <w:rsid w:val="0035557A"/>
    <w:rsid w:val="0036243B"/>
    <w:rsid w:val="0036395A"/>
    <w:rsid w:val="003668D2"/>
    <w:rsid w:val="00370D26"/>
    <w:rsid w:val="003758AD"/>
    <w:rsid w:val="00382A40"/>
    <w:rsid w:val="00386253"/>
    <w:rsid w:val="003A701D"/>
    <w:rsid w:val="003B12A3"/>
    <w:rsid w:val="003B69D7"/>
    <w:rsid w:val="003C23EF"/>
    <w:rsid w:val="003C4DF6"/>
    <w:rsid w:val="003D4266"/>
    <w:rsid w:val="003E22D7"/>
    <w:rsid w:val="003E477F"/>
    <w:rsid w:val="003E5A15"/>
    <w:rsid w:val="003E6552"/>
    <w:rsid w:val="003F2F40"/>
    <w:rsid w:val="003F48E1"/>
    <w:rsid w:val="003F51CF"/>
    <w:rsid w:val="003F523B"/>
    <w:rsid w:val="003F5E46"/>
    <w:rsid w:val="00402D26"/>
    <w:rsid w:val="00404F6A"/>
    <w:rsid w:val="00405AF5"/>
    <w:rsid w:val="0040798F"/>
    <w:rsid w:val="0041124E"/>
    <w:rsid w:val="00414F10"/>
    <w:rsid w:val="0041591E"/>
    <w:rsid w:val="00416ED4"/>
    <w:rsid w:val="00420390"/>
    <w:rsid w:val="0042272D"/>
    <w:rsid w:val="00423B71"/>
    <w:rsid w:val="00430A3F"/>
    <w:rsid w:val="00433506"/>
    <w:rsid w:val="00441DBB"/>
    <w:rsid w:val="004423D4"/>
    <w:rsid w:val="00443D05"/>
    <w:rsid w:val="0044574C"/>
    <w:rsid w:val="00447C9A"/>
    <w:rsid w:val="00454775"/>
    <w:rsid w:val="00457192"/>
    <w:rsid w:val="004675A7"/>
    <w:rsid w:val="004755A5"/>
    <w:rsid w:val="004755ED"/>
    <w:rsid w:val="00475F26"/>
    <w:rsid w:val="00477CB9"/>
    <w:rsid w:val="004804A3"/>
    <w:rsid w:val="0048282F"/>
    <w:rsid w:val="004836EE"/>
    <w:rsid w:val="00483EB9"/>
    <w:rsid w:val="004913BB"/>
    <w:rsid w:val="00493245"/>
    <w:rsid w:val="004A1017"/>
    <w:rsid w:val="004A11A3"/>
    <w:rsid w:val="004A1917"/>
    <w:rsid w:val="004A7A2D"/>
    <w:rsid w:val="004B03A8"/>
    <w:rsid w:val="004B2C18"/>
    <w:rsid w:val="004B56EE"/>
    <w:rsid w:val="004B75E3"/>
    <w:rsid w:val="004C2277"/>
    <w:rsid w:val="004C7A13"/>
    <w:rsid w:val="004D10F1"/>
    <w:rsid w:val="004D1D65"/>
    <w:rsid w:val="004D2958"/>
    <w:rsid w:val="004D3A9C"/>
    <w:rsid w:val="004D7C19"/>
    <w:rsid w:val="004E13DE"/>
    <w:rsid w:val="004E25B9"/>
    <w:rsid w:val="004E487A"/>
    <w:rsid w:val="004E48B4"/>
    <w:rsid w:val="004F78DF"/>
    <w:rsid w:val="00500564"/>
    <w:rsid w:val="005107E1"/>
    <w:rsid w:val="00513824"/>
    <w:rsid w:val="00513AD3"/>
    <w:rsid w:val="005143D5"/>
    <w:rsid w:val="0051607F"/>
    <w:rsid w:val="00520C91"/>
    <w:rsid w:val="00523329"/>
    <w:rsid w:val="00524436"/>
    <w:rsid w:val="00524809"/>
    <w:rsid w:val="0052553A"/>
    <w:rsid w:val="0052626E"/>
    <w:rsid w:val="00530394"/>
    <w:rsid w:val="0053164A"/>
    <w:rsid w:val="005331E7"/>
    <w:rsid w:val="00540378"/>
    <w:rsid w:val="005410F4"/>
    <w:rsid w:val="00541127"/>
    <w:rsid w:val="00541793"/>
    <w:rsid w:val="0054745A"/>
    <w:rsid w:val="00547FC8"/>
    <w:rsid w:val="00556B25"/>
    <w:rsid w:val="00561044"/>
    <w:rsid w:val="00562A88"/>
    <w:rsid w:val="005639E8"/>
    <w:rsid w:val="0057587B"/>
    <w:rsid w:val="00581B21"/>
    <w:rsid w:val="00587A77"/>
    <w:rsid w:val="00592876"/>
    <w:rsid w:val="00593110"/>
    <w:rsid w:val="005950FD"/>
    <w:rsid w:val="005A41AB"/>
    <w:rsid w:val="005A7AED"/>
    <w:rsid w:val="005B23A3"/>
    <w:rsid w:val="005B5088"/>
    <w:rsid w:val="005B7642"/>
    <w:rsid w:val="005B7E44"/>
    <w:rsid w:val="005C0C1F"/>
    <w:rsid w:val="005C13A9"/>
    <w:rsid w:val="005C31A9"/>
    <w:rsid w:val="005E50B2"/>
    <w:rsid w:val="005F314A"/>
    <w:rsid w:val="006009B7"/>
    <w:rsid w:val="00602CE6"/>
    <w:rsid w:val="00612009"/>
    <w:rsid w:val="00614B15"/>
    <w:rsid w:val="0061634C"/>
    <w:rsid w:val="006220D8"/>
    <w:rsid w:val="00622F1F"/>
    <w:rsid w:val="00626C04"/>
    <w:rsid w:val="00626CB4"/>
    <w:rsid w:val="00627243"/>
    <w:rsid w:val="00627AFC"/>
    <w:rsid w:val="00637F0F"/>
    <w:rsid w:val="00644106"/>
    <w:rsid w:val="006479E5"/>
    <w:rsid w:val="0065085B"/>
    <w:rsid w:val="00651A87"/>
    <w:rsid w:val="00656127"/>
    <w:rsid w:val="00663F37"/>
    <w:rsid w:val="00664E38"/>
    <w:rsid w:val="006766C2"/>
    <w:rsid w:val="00692FCD"/>
    <w:rsid w:val="0069720D"/>
    <w:rsid w:val="006A0C41"/>
    <w:rsid w:val="006A40DB"/>
    <w:rsid w:val="006A563A"/>
    <w:rsid w:val="006B0995"/>
    <w:rsid w:val="006B0F69"/>
    <w:rsid w:val="006B1620"/>
    <w:rsid w:val="006C11B9"/>
    <w:rsid w:val="006D7B1A"/>
    <w:rsid w:val="006E01AE"/>
    <w:rsid w:val="006E0DE1"/>
    <w:rsid w:val="006E151D"/>
    <w:rsid w:val="006E4689"/>
    <w:rsid w:val="006F7E4C"/>
    <w:rsid w:val="00712116"/>
    <w:rsid w:val="00716A5F"/>
    <w:rsid w:val="00717E97"/>
    <w:rsid w:val="00720051"/>
    <w:rsid w:val="00722F83"/>
    <w:rsid w:val="0072341E"/>
    <w:rsid w:val="007249F9"/>
    <w:rsid w:val="007501E8"/>
    <w:rsid w:val="00750832"/>
    <w:rsid w:val="007529F7"/>
    <w:rsid w:val="00755604"/>
    <w:rsid w:val="00755923"/>
    <w:rsid w:val="0076165D"/>
    <w:rsid w:val="00761B6B"/>
    <w:rsid w:val="00765B94"/>
    <w:rsid w:val="00770EE9"/>
    <w:rsid w:val="00783F4A"/>
    <w:rsid w:val="0078617B"/>
    <w:rsid w:val="00794CF6"/>
    <w:rsid w:val="0079501A"/>
    <w:rsid w:val="007A26F0"/>
    <w:rsid w:val="007A6483"/>
    <w:rsid w:val="007B0389"/>
    <w:rsid w:val="007B0D8B"/>
    <w:rsid w:val="007B1370"/>
    <w:rsid w:val="007B2D44"/>
    <w:rsid w:val="007B31B6"/>
    <w:rsid w:val="007C0DE9"/>
    <w:rsid w:val="007D4774"/>
    <w:rsid w:val="007D6717"/>
    <w:rsid w:val="007E2FB2"/>
    <w:rsid w:val="007E330F"/>
    <w:rsid w:val="007E635E"/>
    <w:rsid w:val="007E7B2E"/>
    <w:rsid w:val="007F2F49"/>
    <w:rsid w:val="00804C3F"/>
    <w:rsid w:val="00805BEF"/>
    <w:rsid w:val="00806849"/>
    <w:rsid w:val="0080722C"/>
    <w:rsid w:val="0081657C"/>
    <w:rsid w:val="00821D4D"/>
    <w:rsid w:val="00827903"/>
    <w:rsid w:val="00830B35"/>
    <w:rsid w:val="00831E7E"/>
    <w:rsid w:val="008342F9"/>
    <w:rsid w:val="00835E76"/>
    <w:rsid w:val="00837A3E"/>
    <w:rsid w:val="0084224F"/>
    <w:rsid w:val="008442B5"/>
    <w:rsid w:val="0085153C"/>
    <w:rsid w:val="00864351"/>
    <w:rsid w:val="00865292"/>
    <w:rsid w:val="008703A8"/>
    <w:rsid w:val="00870DE4"/>
    <w:rsid w:val="00871EF1"/>
    <w:rsid w:val="008724CB"/>
    <w:rsid w:val="008754DF"/>
    <w:rsid w:val="00876BAA"/>
    <w:rsid w:val="008904C8"/>
    <w:rsid w:val="00891E25"/>
    <w:rsid w:val="008924E7"/>
    <w:rsid w:val="00895A64"/>
    <w:rsid w:val="008A2B5C"/>
    <w:rsid w:val="008A48FB"/>
    <w:rsid w:val="008B03AE"/>
    <w:rsid w:val="008B1782"/>
    <w:rsid w:val="008B24A1"/>
    <w:rsid w:val="008B3515"/>
    <w:rsid w:val="008B76B6"/>
    <w:rsid w:val="008C00E4"/>
    <w:rsid w:val="008C236C"/>
    <w:rsid w:val="008C50E5"/>
    <w:rsid w:val="008C5C2B"/>
    <w:rsid w:val="008C6400"/>
    <w:rsid w:val="008D33A0"/>
    <w:rsid w:val="008D3F70"/>
    <w:rsid w:val="008D57BC"/>
    <w:rsid w:val="008F53E3"/>
    <w:rsid w:val="00902F94"/>
    <w:rsid w:val="00903123"/>
    <w:rsid w:val="00905959"/>
    <w:rsid w:val="00915292"/>
    <w:rsid w:val="00915F4A"/>
    <w:rsid w:val="009168CB"/>
    <w:rsid w:val="00923D10"/>
    <w:rsid w:val="00925BA1"/>
    <w:rsid w:val="00927C77"/>
    <w:rsid w:val="009465DA"/>
    <w:rsid w:val="00947307"/>
    <w:rsid w:val="0095264E"/>
    <w:rsid w:val="00953401"/>
    <w:rsid w:val="00954B88"/>
    <w:rsid w:val="009652FA"/>
    <w:rsid w:val="00971450"/>
    <w:rsid w:val="00971877"/>
    <w:rsid w:val="00976309"/>
    <w:rsid w:val="00982EF6"/>
    <w:rsid w:val="00984623"/>
    <w:rsid w:val="00990101"/>
    <w:rsid w:val="00990CA4"/>
    <w:rsid w:val="0099226B"/>
    <w:rsid w:val="0099763A"/>
    <w:rsid w:val="009A3B16"/>
    <w:rsid w:val="009A6928"/>
    <w:rsid w:val="009B3388"/>
    <w:rsid w:val="009B4673"/>
    <w:rsid w:val="009B6AA9"/>
    <w:rsid w:val="009C2074"/>
    <w:rsid w:val="009C7724"/>
    <w:rsid w:val="009D13DB"/>
    <w:rsid w:val="009D1801"/>
    <w:rsid w:val="009D1EB7"/>
    <w:rsid w:val="009D2589"/>
    <w:rsid w:val="009D3145"/>
    <w:rsid w:val="009D4534"/>
    <w:rsid w:val="009D7C3F"/>
    <w:rsid w:val="009E096F"/>
    <w:rsid w:val="009E24B4"/>
    <w:rsid w:val="009F0F24"/>
    <w:rsid w:val="009F31E5"/>
    <w:rsid w:val="009F3CCE"/>
    <w:rsid w:val="009F4018"/>
    <w:rsid w:val="009F575A"/>
    <w:rsid w:val="00A0303E"/>
    <w:rsid w:val="00A07413"/>
    <w:rsid w:val="00A11EDA"/>
    <w:rsid w:val="00A13002"/>
    <w:rsid w:val="00A22718"/>
    <w:rsid w:val="00A3312C"/>
    <w:rsid w:val="00A34DF3"/>
    <w:rsid w:val="00A53037"/>
    <w:rsid w:val="00A56FFD"/>
    <w:rsid w:val="00A5709E"/>
    <w:rsid w:val="00A57D6A"/>
    <w:rsid w:val="00A733AF"/>
    <w:rsid w:val="00A739DE"/>
    <w:rsid w:val="00A7667A"/>
    <w:rsid w:val="00A7727C"/>
    <w:rsid w:val="00A82A2E"/>
    <w:rsid w:val="00A86123"/>
    <w:rsid w:val="00A908E6"/>
    <w:rsid w:val="00A940C6"/>
    <w:rsid w:val="00A95F74"/>
    <w:rsid w:val="00A96130"/>
    <w:rsid w:val="00A974D5"/>
    <w:rsid w:val="00AA0E7A"/>
    <w:rsid w:val="00AA353E"/>
    <w:rsid w:val="00AA7351"/>
    <w:rsid w:val="00AB4FEB"/>
    <w:rsid w:val="00AC3B9F"/>
    <w:rsid w:val="00AC4085"/>
    <w:rsid w:val="00AC40B4"/>
    <w:rsid w:val="00AC6D6F"/>
    <w:rsid w:val="00AC6E26"/>
    <w:rsid w:val="00AC7288"/>
    <w:rsid w:val="00AD24E3"/>
    <w:rsid w:val="00AD2852"/>
    <w:rsid w:val="00AD7FD3"/>
    <w:rsid w:val="00AE0D04"/>
    <w:rsid w:val="00AE40B6"/>
    <w:rsid w:val="00AE663D"/>
    <w:rsid w:val="00AF16D9"/>
    <w:rsid w:val="00AF1C7F"/>
    <w:rsid w:val="00B02C6A"/>
    <w:rsid w:val="00B03EE8"/>
    <w:rsid w:val="00B1156F"/>
    <w:rsid w:val="00B13042"/>
    <w:rsid w:val="00B13296"/>
    <w:rsid w:val="00B13FF9"/>
    <w:rsid w:val="00B14519"/>
    <w:rsid w:val="00B14530"/>
    <w:rsid w:val="00B15541"/>
    <w:rsid w:val="00B219FF"/>
    <w:rsid w:val="00B21D40"/>
    <w:rsid w:val="00B30426"/>
    <w:rsid w:val="00B312B2"/>
    <w:rsid w:val="00B40CC4"/>
    <w:rsid w:val="00B44AAD"/>
    <w:rsid w:val="00B52636"/>
    <w:rsid w:val="00B53195"/>
    <w:rsid w:val="00B61385"/>
    <w:rsid w:val="00B621E2"/>
    <w:rsid w:val="00B70DC8"/>
    <w:rsid w:val="00B733C6"/>
    <w:rsid w:val="00B92F5A"/>
    <w:rsid w:val="00B9431B"/>
    <w:rsid w:val="00B95E08"/>
    <w:rsid w:val="00B977B8"/>
    <w:rsid w:val="00B97814"/>
    <w:rsid w:val="00B97F1A"/>
    <w:rsid w:val="00BA1DD9"/>
    <w:rsid w:val="00BA26D5"/>
    <w:rsid w:val="00BA2C37"/>
    <w:rsid w:val="00BA3883"/>
    <w:rsid w:val="00BA421E"/>
    <w:rsid w:val="00BA56E4"/>
    <w:rsid w:val="00BA5CEB"/>
    <w:rsid w:val="00BA61A7"/>
    <w:rsid w:val="00BB71EC"/>
    <w:rsid w:val="00BC0D26"/>
    <w:rsid w:val="00BC68E1"/>
    <w:rsid w:val="00BC6ACC"/>
    <w:rsid w:val="00BD4707"/>
    <w:rsid w:val="00BD520F"/>
    <w:rsid w:val="00BE0086"/>
    <w:rsid w:val="00BE3119"/>
    <w:rsid w:val="00BE48C8"/>
    <w:rsid w:val="00BE4C2F"/>
    <w:rsid w:val="00BE6A6B"/>
    <w:rsid w:val="00BF1909"/>
    <w:rsid w:val="00BF1B6B"/>
    <w:rsid w:val="00BF3448"/>
    <w:rsid w:val="00BF38BD"/>
    <w:rsid w:val="00C008EA"/>
    <w:rsid w:val="00C04115"/>
    <w:rsid w:val="00C134B9"/>
    <w:rsid w:val="00C1571E"/>
    <w:rsid w:val="00C16A0A"/>
    <w:rsid w:val="00C174C6"/>
    <w:rsid w:val="00C25E6A"/>
    <w:rsid w:val="00C30BAA"/>
    <w:rsid w:val="00C3119A"/>
    <w:rsid w:val="00C33071"/>
    <w:rsid w:val="00C349B1"/>
    <w:rsid w:val="00C35026"/>
    <w:rsid w:val="00C42C71"/>
    <w:rsid w:val="00C442C0"/>
    <w:rsid w:val="00C44B77"/>
    <w:rsid w:val="00C50AB7"/>
    <w:rsid w:val="00C5211C"/>
    <w:rsid w:val="00C53628"/>
    <w:rsid w:val="00C55BBD"/>
    <w:rsid w:val="00C57AF5"/>
    <w:rsid w:val="00C64E6A"/>
    <w:rsid w:val="00C64F4A"/>
    <w:rsid w:val="00C66EEC"/>
    <w:rsid w:val="00C743B7"/>
    <w:rsid w:val="00C7591E"/>
    <w:rsid w:val="00C7683B"/>
    <w:rsid w:val="00C82063"/>
    <w:rsid w:val="00C82FC3"/>
    <w:rsid w:val="00C8313A"/>
    <w:rsid w:val="00C92EF8"/>
    <w:rsid w:val="00C966F0"/>
    <w:rsid w:val="00CA3B67"/>
    <w:rsid w:val="00CA7DAD"/>
    <w:rsid w:val="00CB0B7A"/>
    <w:rsid w:val="00CB6B8F"/>
    <w:rsid w:val="00CC2BB1"/>
    <w:rsid w:val="00CC76CF"/>
    <w:rsid w:val="00CD162E"/>
    <w:rsid w:val="00CE2BCA"/>
    <w:rsid w:val="00CE7769"/>
    <w:rsid w:val="00CF0818"/>
    <w:rsid w:val="00CF0872"/>
    <w:rsid w:val="00CF0DE6"/>
    <w:rsid w:val="00CF1184"/>
    <w:rsid w:val="00D02599"/>
    <w:rsid w:val="00D041A7"/>
    <w:rsid w:val="00D07F11"/>
    <w:rsid w:val="00D1053D"/>
    <w:rsid w:val="00D1376A"/>
    <w:rsid w:val="00D1582C"/>
    <w:rsid w:val="00D16D8B"/>
    <w:rsid w:val="00D22F70"/>
    <w:rsid w:val="00D24079"/>
    <w:rsid w:val="00D243AD"/>
    <w:rsid w:val="00D24ACC"/>
    <w:rsid w:val="00D319BC"/>
    <w:rsid w:val="00D34D8B"/>
    <w:rsid w:val="00D370AB"/>
    <w:rsid w:val="00D375BC"/>
    <w:rsid w:val="00D4097B"/>
    <w:rsid w:val="00D44305"/>
    <w:rsid w:val="00D5341F"/>
    <w:rsid w:val="00D63138"/>
    <w:rsid w:val="00D644E1"/>
    <w:rsid w:val="00D656A3"/>
    <w:rsid w:val="00D65FC8"/>
    <w:rsid w:val="00D74E8D"/>
    <w:rsid w:val="00D76B02"/>
    <w:rsid w:val="00D76F18"/>
    <w:rsid w:val="00D804D5"/>
    <w:rsid w:val="00D80DA5"/>
    <w:rsid w:val="00D828BA"/>
    <w:rsid w:val="00D83ECB"/>
    <w:rsid w:val="00D83EF0"/>
    <w:rsid w:val="00D847A1"/>
    <w:rsid w:val="00D84BDA"/>
    <w:rsid w:val="00D84DFB"/>
    <w:rsid w:val="00D91192"/>
    <w:rsid w:val="00D92279"/>
    <w:rsid w:val="00D935A5"/>
    <w:rsid w:val="00DA46FB"/>
    <w:rsid w:val="00DA4E55"/>
    <w:rsid w:val="00DB03B9"/>
    <w:rsid w:val="00DB084F"/>
    <w:rsid w:val="00DB1E0B"/>
    <w:rsid w:val="00DB3570"/>
    <w:rsid w:val="00DB5BFE"/>
    <w:rsid w:val="00DB7677"/>
    <w:rsid w:val="00DC32F3"/>
    <w:rsid w:val="00DC4E8C"/>
    <w:rsid w:val="00DC7110"/>
    <w:rsid w:val="00DC75DC"/>
    <w:rsid w:val="00DC760E"/>
    <w:rsid w:val="00DD0E71"/>
    <w:rsid w:val="00DD1D95"/>
    <w:rsid w:val="00DD3DAC"/>
    <w:rsid w:val="00DD7559"/>
    <w:rsid w:val="00DE0F4B"/>
    <w:rsid w:val="00DF36E3"/>
    <w:rsid w:val="00DF392A"/>
    <w:rsid w:val="00DF5DA7"/>
    <w:rsid w:val="00DF62A2"/>
    <w:rsid w:val="00E03AA8"/>
    <w:rsid w:val="00E05D2B"/>
    <w:rsid w:val="00E13D45"/>
    <w:rsid w:val="00E22ABE"/>
    <w:rsid w:val="00E2380D"/>
    <w:rsid w:val="00E26900"/>
    <w:rsid w:val="00E31980"/>
    <w:rsid w:val="00E31DD0"/>
    <w:rsid w:val="00E320D7"/>
    <w:rsid w:val="00E327F2"/>
    <w:rsid w:val="00E35CE3"/>
    <w:rsid w:val="00E35EFE"/>
    <w:rsid w:val="00E40146"/>
    <w:rsid w:val="00E43309"/>
    <w:rsid w:val="00E438FC"/>
    <w:rsid w:val="00E47FA4"/>
    <w:rsid w:val="00E503F8"/>
    <w:rsid w:val="00E50C7C"/>
    <w:rsid w:val="00E51F98"/>
    <w:rsid w:val="00E54307"/>
    <w:rsid w:val="00E554D8"/>
    <w:rsid w:val="00E57E16"/>
    <w:rsid w:val="00E606E4"/>
    <w:rsid w:val="00E645DE"/>
    <w:rsid w:val="00E679F4"/>
    <w:rsid w:val="00E74476"/>
    <w:rsid w:val="00E74724"/>
    <w:rsid w:val="00E75F3A"/>
    <w:rsid w:val="00E80EFB"/>
    <w:rsid w:val="00E812DC"/>
    <w:rsid w:val="00E84004"/>
    <w:rsid w:val="00E87A04"/>
    <w:rsid w:val="00E9265D"/>
    <w:rsid w:val="00E926B5"/>
    <w:rsid w:val="00E94503"/>
    <w:rsid w:val="00EA09B0"/>
    <w:rsid w:val="00EA2975"/>
    <w:rsid w:val="00EA4356"/>
    <w:rsid w:val="00EA7C4B"/>
    <w:rsid w:val="00EA7FB6"/>
    <w:rsid w:val="00EB09D1"/>
    <w:rsid w:val="00EB2C36"/>
    <w:rsid w:val="00EB7771"/>
    <w:rsid w:val="00EC6D03"/>
    <w:rsid w:val="00EC7AFB"/>
    <w:rsid w:val="00ED4FA3"/>
    <w:rsid w:val="00EE0139"/>
    <w:rsid w:val="00EE0D7A"/>
    <w:rsid w:val="00EE11FA"/>
    <w:rsid w:val="00EE734A"/>
    <w:rsid w:val="00EE7F07"/>
    <w:rsid w:val="00EF1BAA"/>
    <w:rsid w:val="00EF1E73"/>
    <w:rsid w:val="00EF426F"/>
    <w:rsid w:val="00EF442E"/>
    <w:rsid w:val="00F03DE6"/>
    <w:rsid w:val="00F04432"/>
    <w:rsid w:val="00F05FFF"/>
    <w:rsid w:val="00F07EB0"/>
    <w:rsid w:val="00F2019B"/>
    <w:rsid w:val="00F23F44"/>
    <w:rsid w:val="00F27109"/>
    <w:rsid w:val="00F27D71"/>
    <w:rsid w:val="00F34552"/>
    <w:rsid w:val="00F524D9"/>
    <w:rsid w:val="00F54EC3"/>
    <w:rsid w:val="00F658A7"/>
    <w:rsid w:val="00F82051"/>
    <w:rsid w:val="00F8665D"/>
    <w:rsid w:val="00F9346A"/>
    <w:rsid w:val="00F940D6"/>
    <w:rsid w:val="00F97ABB"/>
    <w:rsid w:val="00FA174F"/>
    <w:rsid w:val="00FA1DE4"/>
    <w:rsid w:val="00FA3465"/>
    <w:rsid w:val="00FA385A"/>
    <w:rsid w:val="00FB6C23"/>
    <w:rsid w:val="00FB7E32"/>
    <w:rsid w:val="00FC2078"/>
    <w:rsid w:val="00FC2176"/>
    <w:rsid w:val="00FC3108"/>
    <w:rsid w:val="00FC3815"/>
    <w:rsid w:val="00FC3BA6"/>
    <w:rsid w:val="00FC7B56"/>
    <w:rsid w:val="00FD7F2B"/>
    <w:rsid w:val="00FE11D2"/>
    <w:rsid w:val="00FE2C89"/>
    <w:rsid w:val="00FE5464"/>
    <w:rsid w:val="00FE75E1"/>
    <w:rsid w:val="00FE7F77"/>
    <w:rsid w:val="00FF1845"/>
    <w:rsid w:val="00FF29FD"/>
    <w:rsid w:val="00FF5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1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7110"/>
    <w:pPr>
      <w:tabs>
        <w:tab w:val="center" w:pos="4844"/>
        <w:tab w:val="right" w:pos="9689"/>
      </w:tabs>
    </w:pPr>
  </w:style>
  <w:style w:type="paragraph" w:styleId="a4">
    <w:name w:val="footer"/>
    <w:basedOn w:val="a"/>
    <w:link w:val="a5"/>
    <w:rsid w:val="00DC7110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link w:val="a4"/>
    <w:rsid w:val="00B03EE8"/>
    <w:rPr>
      <w:sz w:val="24"/>
      <w:szCs w:val="24"/>
      <w:lang w:val="en-US" w:eastAsia="en-US"/>
    </w:rPr>
  </w:style>
  <w:style w:type="paragraph" w:styleId="a6">
    <w:name w:val="Balloon Text"/>
    <w:basedOn w:val="a"/>
    <w:semiHidden/>
    <w:rsid w:val="00520C91"/>
    <w:rPr>
      <w:rFonts w:ascii="Tahoma" w:hAnsi="Tahoma" w:cs="Tahoma"/>
      <w:sz w:val="16"/>
      <w:szCs w:val="16"/>
    </w:rPr>
  </w:style>
  <w:style w:type="character" w:styleId="a7">
    <w:name w:val="Hyperlink"/>
    <w:unhideWhenUsed/>
    <w:rsid w:val="00181778"/>
    <w:rPr>
      <w:color w:val="0000FF"/>
      <w:u w:val="single"/>
    </w:rPr>
  </w:style>
  <w:style w:type="paragraph" w:customStyle="1" w:styleId="Default">
    <w:name w:val="Default"/>
    <w:basedOn w:val="a"/>
    <w:rsid w:val="001F3693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a8">
    <w:name w:val="Strong"/>
    <w:basedOn w:val="a0"/>
    <w:uiPriority w:val="22"/>
    <w:qFormat/>
    <w:rsid w:val="002C2F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xander.Chernomorov@ghpgroup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6B38DF50-484D-4DCE-8DA4-983895DAD724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4249</CharactersWithSpaces>
  <SharedDoc>false</SharedDoc>
  <HLinks>
    <vt:vector size="6" baseType="variant">
      <vt:variant>
        <vt:i4>5242889</vt:i4>
      </vt:variant>
      <vt:variant>
        <vt:i4>-1</vt:i4>
      </vt:variant>
      <vt:variant>
        <vt:i4>2051</vt:i4>
      </vt:variant>
      <vt:variant>
        <vt:i4>1</vt:i4>
      </vt:variant>
      <vt:variant>
        <vt:lpwstr>cid:6B38DF50-484D-4DCE-8DA4-983895DAD724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</dc:creator>
  <cp:lastModifiedBy>Savochkina</cp:lastModifiedBy>
  <cp:revision>2</cp:revision>
  <cp:lastPrinted>2012-10-25T12:59:00Z</cp:lastPrinted>
  <dcterms:created xsi:type="dcterms:W3CDTF">2014-07-23T09:57:00Z</dcterms:created>
  <dcterms:modified xsi:type="dcterms:W3CDTF">2014-07-23T09:57:00Z</dcterms:modified>
</cp:coreProperties>
</file>