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BA" w:rsidRPr="00A24ABA" w:rsidRDefault="00A24ABA" w:rsidP="00A24ABA">
      <w:pPr>
        <w:rPr>
          <w:b/>
          <w:sz w:val="20"/>
          <w:szCs w:val="20"/>
        </w:rPr>
      </w:pPr>
      <w:r w:rsidRPr="00A24ABA">
        <w:rPr>
          <w:b/>
          <w:sz w:val="20"/>
          <w:szCs w:val="20"/>
        </w:rPr>
        <w:t>Тенденции. От главы ФРС ждут намеков на новые стимулирующие программы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>К концу прошедшей недели рынок продолжал находиться в консолидирующем боковике, а индекс РТС «</w:t>
      </w:r>
      <w:proofErr w:type="spellStart"/>
      <w:r>
        <w:rPr>
          <w:sz w:val="20"/>
          <w:szCs w:val="20"/>
        </w:rPr>
        <w:t>обторговывать</w:t>
      </w:r>
      <w:proofErr w:type="spellEnd"/>
      <w:r>
        <w:rPr>
          <w:sz w:val="20"/>
          <w:szCs w:val="20"/>
        </w:rPr>
        <w:t xml:space="preserve">» уровень 1600 пунктов, около которого он колеблется уже вторую неделю.  Всплески и провалы цен некоторых акций не дали выраженного результирующего движения индексов. Разнородный новостной фон и для других рынков сложился в картину неустойчивого равновесия. Это </w:t>
      </w:r>
      <w:proofErr w:type="gramStart"/>
      <w:r>
        <w:rPr>
          <w:sz w:val="20"/>
          <w:szCs w:val="20"/>
        </w:rPr>
        <w:t>относится</w:t>
      </w:r>
      <w:proofErr w:type="gramEnd"/>
      <w:r>
        <w:rPr>
          <w:sz w:val="20"/>
          <w:szCs w:val="20"/>
        </w:rPr>
        <w:t xml:space="preserve"> в том числе и к ценам на нефть. Небольшое снижение в начале недели сменилось небольшим же ростом в конце, а в итоге  рынок в целом за неделю показал близкие к нулю результаты. Слабые признаки подрастания к концу пятидневки дают надежду, что наступающая неделя  сможет дать более позитивный результат. 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 xml:space="preserve">Заседание финансовых руководителей двадцатки не потрясло рынки сенсационными пресс-релизами. Среди решений можно отметить договоренность об увеличении ресурсов МВФ на $430 миллиардов.  Самым важным событием предстоящей недели, несомненно, станет заседание Комитета по открытым рынкам ФРС США. От наиболее крупного </w:t>
      </w:r>
      <w:proofErr w:type="spellStart"/>
      <w:r>
        <w:rPr>
          <w:sz w:val="20"/>
          <w:szCs w:val="20"/>
        </w:rPr>
        <w:t>центробанка</w:t>
      </w:r>
      <w:proofErr w:type="spellEnd"/>
      <w:r>
        <w:rPr>
          <w:sz w:val="20"/>
          <w:szCs w:val="20"/>
        </w:rPr>
        <w:t xml:space="preserve"> инвесторы будут ждать оценки текущей ситуации и намеков на дальнейшие планы финансового стимулирования. (В этом смысле апофеозом недели станет выступление Главы ФРС Бена </w:t>
      </w:r>
      <w:proofErr w:type="spellStart"/>
      <w:r>
        <w:rPr>
          <w:sz w:val="20"/>
          <w:szCs w:val="20"/>
        </w:rPr>
        <w:t>Бернанке</w:t>
      </w:r>
      <w:proofErr w:type="spellEnd"/>
      <w:r>
        <w:rPr>
          <w:sz w:val="20"/>
          <w:szCs w:val="20"/>
        </w:rPr>
        <w:t xml:space="preserve"> по результатам заседания комитета по открытым рынкам в среду, 25 апреля в 22:15). От результатов заседания </w:t>
      </w:r>
      <w:r>
        <w:rPr>
          <w:sz w:val="20"/>
          <w:szCs w:val="20"/>
          <w:lang w:val="en-US"/>
        </w:rPr>
        <w:t>FOMC</w:t>
      </w:r>
      <w:r w:rsidRPr="00A24A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будут зависеть особенности поведение рынков в ближайшие недели. </w:t>
      </w:r>
      <w:proofErr w:type="gramStart"/>
      <w:r>
        <w:rPr>
          <w:sz w:val="20"/>
          <w:szCs w:val="20"/>
        </w:rPr>
        <w:t xml:space="preserve">Напомним, что ставки ведущих </w:t>
      </w:r>
      <w:proofErr w:type="spellStart"/>
      <w:r>
        <w:rPr>
          <w:sz w:val="20"/>
          <w:szCs w:val="20"/>
        </w:rPr>
        <w:t>центробанков</w:t>
      </w:r>
      <w:proofErr w:type="spellEnd"/>
      <w:r>
        <w:rPr>
          <w:sz w:val="20"/>
          <w:szCs w:val="20"/>
        </w:rPr>
        <w:t xml:space="preserve"> на текущий момент находятся на минимальных и повышение ставок пока не предвидится.</w:t>
      </w:r>
      <w:proofErr w:type="gramEnd"/>
      <w:r>
        <w:rPr>
          <w:sz w:val="20"/>
          <w:szCs w:val="20"/>
        </w:rPr>
        <w:t xml:space="preserve"> Решения </w:t>
      </w:r>
      <w:proofErr w:type="spellStart"/>
      <w:r>
        <w:rPr>
          <w:sz w:val="20"/>
          <w:szCs w:val="20"/>
        </w:rPr>
        <w:t>центробанков</w:t>
      </w:r>
      <w:proofErr w:type="spellEnd"/>
      <w:r>
        <w:rPr>
          <w:sz w:val="20"/>
          <w:szCs w:val="20"/>
        </w:rPr>
        <w:t xml:space="preserve"> второго эшелона тоже пока сохраняют стимулирующую политику. На прошлой неделе ставки на прежних уровнях Банки Чили, Филиппин и Швеции. Банк Австралии намекает на возможность снижения, а Банк Канады на увеличение ставки. Центробанк Индии снизил ставку на 0.5% </w:t>
      </w:r>
      <w:proofErr w:type="gramStart"/>
      <w:r>
        <w:rPr>
          <w:sz w:val="20"/>
          <w:szCs w:val="20"/>
        </w:rPr>
        <w:t>годовых</w:t>
      </w:r>
      <w:proofErr w:type="gramEnd"/>
      <w:r>
        <w:rPr>
          <w:sz w:val="20"/>
          <w:szCs w:val="20"/>
        </w:rPr>
        <w:t>, а Бразилии – на 0.75%.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Из внешних наиболее очевидных тем наступающей недели будет пережевывание итогов первого тура выборов во Франции, на которых кандидат от Социалистической партии Франсуа </w:t>
      </w:r>
      <w:proofErr w:type="spellStart"/>
      <w:r>
        <w:rPr>
          <w:sz w:val="20"/>
          <w:szCs w:val="20"/>
        </w:rPr>
        <w:t>Олланд</w:t>
      </w:r>
      <w:proofErr w:type="spellEnd"/>
      <w:r>
        <w:rPr>
          <w:sz w:val="20"/>
          <w:szCs w:val="20"/>
        </w:rPr>
        <w:t xml:space="preserve"> набирает 28,63% голосов, а действующий глава государства Николя </w:t>
      </w:r>
      <w:proofErr w:type="spellStart"/>
      <w:r>
        <w:rPr>
          <w:sz w:val="20"/>
          <w:szCs w:val="20"/>
        </w:rPr>
        <w:t>Саркози</w:t>
      </w:r>
      <w:proofErr w:type="spellEnd"/>
      <w:r>
        <w:rPr>
          <w:sz w:val="20"/>
          <w:szCs w:val="20"/>
        </w:rPr>
        <w:t xml:space="preserve"> отстает от лидера на 1,55%. Главная интрига переносится на 6мая, когда состоится второй тур выборов. В начале мая выборы будут проходить в Греции. Интрига выборов состоит в том, не будут ли после выборов приходящие к власти новые силы подвергать сомнению хрупкие договоренности о финансовом равновесии. В частности, такие угрозы могут реализоваться с приходом к власти во Франции месье </w:t>
      </w:r>
      <w:proofErr w:type="spellStart"/>
      <w:r>
        <w:rPr>
          <w:sz w:val="20"/>
          <w:szCs w:val="20"/>
        </w:rPr>
        <w:t>Олланда</w:t>
      </w:r>
      <w:proofErr w:type="spellEnd"/>
      <w:r>
        <w:rPr>
          <w:sz w:val="20"/>
          <w:szCs w:val="20"/>
        </w:rPr>
        <w:t xml:space="preserve">. Выборы, и голосования в парламенте зачастую сильно смешивают возникающие финансовые расклады. Так коалиционному правительству  Нидерландов  в  субботу  не  удалось  добиться одобрения жестких бюджетных сокращений на 9 млрд. евро, и  в  ближайшее  время  в стране могут пройти досрочные выборы. 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>На наступающую неделю в фокусе внимания остается поток отчетных данных ведущих мировых корпораций. Из уже опубликованных отчетов можно увидеть небольшой рост суммарных доходов компаний и слабый (в пределах 10%) рост чистой прибыли. Это совершенно не блестящие результаты, но они немного лучше пессимистичных ожиданий. Запланированные на текущую неделю отчеты компаний могут подправить уже складывающееся впечатление о первом квартале. По крайней мере, всплески по отдельным бумагам будут обеспечены.  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>Наиболее интересными макро данными можно назвать продажи новостроек и заказы на товары длительного пользования в США, индексы и показатели роста потребительской инфляции в странах Европы и Китае, первичные обращения за пособиями по безработице и выходящим в пятницу предварительным значением темпов роста В</w:t>
      </w:r>
      <w:proofErr w:type="gramStart"/>
      <w:r>
        <w:rPr>
          <w:sz w:val="20"/>
          <w:szCs w:val="20"/>
        </w:rPr>
        <w:t>ВП в СШ</w:t>
      </w:r>
      <w:proofErr w:type="gramEnd"/>
      <w:r>
        <w:rPr>
          <w:sz w:val="20"/>
          <w:szCs w:val="20"/>
        </w:rPr>
        <w:t xml:space="preserve">А и в среду в Великобритании. Старт недели задают неблагоприятные предварительные апрельские данные по индексам производственной активности (PMI) от HSBC по Китаю и PMI Европы в понедельник. 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>На долговых рынках произойдут многочисленные размещения облигаций Германии, Франции, Италии и Испании. На прошедшей неделе долговые рынки Европы устояли, не показав дальнейшего роста доходности, поэтому интерес к результатам новых размещений в Европе будет обеспечен. Но наибольший ажиотаж должны вызвать крупные размещения казначейских облигаций США на общую сумму почти в $100 млрд.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А для нашей страны интересным будет намеченное на 24 апреля выступление Д. Медведева с премьерской программой. Очень интересным и обсуждаемым является идея создания Госкомпании по развития Восточной Сибири и Дальнего Востока. Из внутренних событий полезно обратить внимание на выход финансовой отчетности по МСФО за 2011 год следующих компаний: ГАЗПРОМ, ФСК ЕЭС, </w:t>
      </w:r>
      <w:proofErr w:type="spellStart"/>
      <w:r>
        <w:rPr>
          <w:sz w:val="20"/>
          <w:szCs w:val="20"/>
        </w:rPr>
        <w:t>Ростелекома</w:t>
      </w:r>
      <w:proofErr w:type="spellEnd"/>
      <w:r>
        <w:rPr>
          <w:sz w:val="20"/>
          <w:szCs w:val="20"/>
        </w:rPr>
        <w:t xml:space="preserve">,  ПРОТЭК, </w:t>
      </w:r>
      <w:proofErr w:type="spellStart"/>
      <w:r>
        <w:rPr>
          <w:sz w:val="20"/>
          <w:szCs w:val="20"/>
        </w:rPr>
        <w:t>Фосагро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Русагро</w:t>
      </w:r>
      <w:proofErr w:type="spellEnd"/>
      <w:r>
        <w:rPr>
          <w:sz w:val="20"/>
          <w:szCs w:val="20"/>
        </w:rPr>
        <w:t xml:space="preserve">, ОГК-1 и ОГК-2, </w:t>
      </w:r>
      <w:proofErr w:type="spellStart"/>
      <w:r>
        <w:rPr>
          <w:sz w:val="20"/>
          <w:szCs w:val="20"/>
        </w:rPr>
        <w:t>Yandex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Mail.ru</w:t>
      </w:r>
      <w:proofErr w:type="spellEnd"/>
      <w:r>
        <w:rPr>
          <w:sz w:val="20"/>
          <w:szCs w:val="20"/>
        </w:rPr>
        <w:t xml:space="preserve">; АФК Система (отчитается US GAAP за 2011г.). А еще будут закрытие реестра акционеров для участия в ГОСА и на получение дивидендов у </w:t>
      </w:r>
      <w:proofErr w:type="spellStart"/>
      <w:r>
        <w:rPr>
          <w:sz w:val="20"/>
          <w:szCs w:val="20"/>
        </w:rPr>
        <w:t>РусГидро</w:t>
      </w:r>
      <w:proofErr w:type="spellEnd"/>
      <w:r>
        <w:rPr>
          <w:sz w:val="20"/>
          <w:szCs w:val="20"/>
        </w:rPr>
        <w:t xml:space="preserve"> (23.04), Газпром нефти (25,04), </w:t>
      </w:r>
      <w:proofErr w:type="spellStart"/>
      <w:r>
        <w:rPr>
          <w:sz w:val="20"/>
          <w:szCs w:val="20"/>
        </w:rPr>
        <w:t>Уралкалия</w:t>
      </w:r>
      <w:proofErr w:type="spellEnd"/>
      <w:r>
        <w:rPr>
          <w:sz w:val="20"/>
          <w:szCs w:val="20"/>
        </w:rPr>
        <w:t xml:space="preserve"> (26.04). Реестры закроются для акционеров ОГК-1 и ОГК-3 для участия в ВОСА по реорганизации и для права на выкуп акций, </w:t>
      </w:r>
      <w:proofErr w:type="spellStart"/>
      <w:r>
        <w:rPr>
          <w:sz w:val="20"/>
          <w:szCs w:val="20"/>
        </w:rPr>
        <w:t>Интер</w:t>
      </w:r>
      <w:proofErr w:type="spellEnd"/>
      <w:r>
        <w:rPr>
          <w:sz w:val="20"/>
          <w:szCs w:val="20"/>
        </w:rPr>
        <w:t xml:space="preserve"> РАО проведет ВОСА по присоединению ОГК-1, ОГК-3 и Башкирской </w:t>
      </w:r>
      <w:proofErr w:type="spellStart"/>
      <w:r>
        <w:rPr>
          <w:sz w:val="20"/>
          <w:szCs w:val="20"/>
        </w:rPr>
        <w:t>генкомпании</w:t>
      </w:r>
      <w:proofErr w:type="spellEnd"/>
      <w:r>
        <w:rPr>
          <w:sz w:val="20"/>
          <w:szCs w:val="20"/>
        </w:rPr>
        <w:t xml:space="preserve">. СД </w:t>
      </w:r>
      <w:proofErr w:type="spellStart"/>
      <w:r>
        <w:rPr>
          <w:sz w:val="20"/>
          <w:szCs w:val="20"/>
        </w:rPr>
        <w:t>Ростелекома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Башнефти</w:t>
      </w:r>
      <w:proofErr w:type="spellEnd"/>
      <w:r>
        <w:rPr>
          <w:sz w:val="20"/>
          <w:szCs w:val="20"/>
        </w:rPr>
        <w:t xml:space="preserve"> примут </w:t>
      </w:r>
      <w:r>
        <w:rPr>
          <w:sz w:val="20"/>
          <w:szCs w:val="20"/>
        </w:rPr>
        <w:lastRenderedPageBreak/>
        <w:t xml:space="preserve">рекомендации для ВОСА о размере дивидендов.  Ряд компаний (Магнит, ЧТЗ, </w:t>
      </w:r>
      <w:proofErr w:type="spellStart"/>
      <w:r>
        <w:rPr>
          <w:sz w:val="20"/>
          <w:szCs w:val="20"/>
        </w:rPr>
        <w:t>Дикси</w:t>
      </w:r>
      <w:proofErr w:type="spellEnd"/>
      <w:r>
        <w:rPr>
          <w:sz w:val="20"/>
          <w:szCs w:val="20"/>
        </w:rPr>
        <w:t xml:space="preserve">, Х5 </w:t>
      </w:r>
      <w:proofErr w:type="spellStart"/>
      <w:r>
        <w:rPr>
          <w:sz w:val="20"/>
          <w:szCs w:val="20"/>
        </w:rPr>
        <w:t>Retail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Group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Mail.ru</w:t>
      </w:r>
      <w:proofErr w:type="spellEnd"/>
      <w:r>
        <w:rPr>
          <w:sz w:val="20"/>
          <w:szCs w:val="20"/>
        </w:rPr>
        <w:t xml:space="preserve">) представят операционные результаты за 1 кв. Корпоративные </w:t>
      </w:r>
      <w:proofErr w:type="gramStart"/>
      <w:r>
        <w:rPr>
          <w:sz w:val="20"/>
          <w:szCs w:val="20"/>
        </w:rPr>
        <w:t>новости</w:t>
      </w:r>
      <w:proofErr w:type="gramEnd"/>
      <w:r>
        <w:rPr>
          <w:sz w:val="20"/>
          <w:szCs w:val="20"/>
        </w:rPr>
        <w:t xml:space="preserve"> включая отчетные данные, закрытия реестров акционеров и рекомендации дивидендов будут изрядно «дергать» цены отдельных акций. Наверняка мы узнаем имена новых звезд и аутсайдеров на рынке. 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 xml:space="preserve">Но основной вектор движения будет формироваться из баланса основных угроз мировой экономике и действием программ стимулирования и повышенной финансовой ликвидности. Неожиданные новые угрозы тоже не стоит сбрасывать со счетов. После очередного заседания «друзей» Сирии как-то очень отчетливо прозвучали намеки на готовность стран НАТО защитить поруганные границы Турции и пойти на новое обострение. При обострении на сирийском театре военных действий </w:t>
      </w:r>
      <w:proofErr w:type="gramStart"/>
      <w:r>
        <w:rPr>
          <w:sz w:val="20"/>
          <w:szCs w:val="20"/>
        </w:rPr>
        <w:t>аппетиты к инвестированию</w:t>
      </w:r>
      <w:proofErr w:type="gramEnd"/>
      <w:r>
        <w:rPr>
          <w:sz w:val="20"/>
          <w:szCs w:val="20"/>
        </w:rPr>
        <w:t xml:space="preserve"> пойдут на спад, но будут подрастать цены на энергоносители.  Хотелось бы верить, в то, что перед более решительными движениями в ту или иную сторону мировые рынки вначале захотели бы посмотреть подрастание индекса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&amp;</w:t>
      </w:r>
      <w:r>
        <w:rPr>
          <w:sz w:val="20"/>
          <w:szCs w:val="20"/>
          <w:lang w:val="en-US"/>
        </w:rPr>
        <w:t>P</w:t>
      </w:r>
      <w:r>
        <w:rPr>
          <w:sz w:val="20"/>
          <w:szCs w:val="20"/>
        </w:rPr>
        <w:t xml:space="preserve"> 500 до уровней в 1400 пунктов. Для нашего рынка будет </w:t>
      </w:r>
      <w:proofErr w:type="gramStart"/>
      <w:r>
        <w:rPr>
          <w:sz w:val="20"/>
          <w:szCs w:val="20"/>
        </w:rPr>
        <w:t>по прежнему</w:t>
      </w:r>
      <w:proofErr w:type="gramEnd"/>
      <w:r>
        <w:rPr>
          <w:sz w:val="20"/>
          <w:szCs w:val="20"/>
        </w:rPr>
        <w:t xml:space="preserve"> очень важным поведение основных влияющих на нас рынков. Но видимо инвесторы будут действовать с оглядкой на происходящие внутри страны события. Особенно важным будет приближающаяся инаугурация президента страны, утверждение премьера и назначение кабинета министров, а так же рост протестной активности. Думается, что показанный на прошлой неделе приток сре</w:t>
      </w:r>
      <w:proofErr w:type="gramStart"/>
      <w:r>
        <w:rPr>
          <w:sz w:val="20"/>
          <w:szCs w:val="20"/>
        </w:rPr>
        <w:t>дств в ф</w:t>
      </w:r>
      <w:proofErr w:type="gramEnd"/>
      <w:r>
        <w:rPr>
          <w:sz w:val="20"/>
          <w:szCs w:val="20"/>
        </w:rPr>
        <w:t>онды, инвестирующие в акции российских эмитентов будет куда более скромным, чем показанные за неделю до 18 апреля притоки равные 114 млн. долл.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sz w:val="20"/>
          <w:szCs w:val="20"/>
        </w:rPr>
      </w:pPr>
      <w:r>
        <w:rPr>
          <w:sz w:val="20"/>
          <w:szCs w:val="20"/>
        </w:rPr>
        <w:t>В ближайшие две недели рынки ожидают сильных эмоций и возможных стимулирующих обещаний.</w:t>
      </w:r>
    </w:p>
    <w:p w:rsidR="00A24ABA" w:rsidRDefault="00A24ABA" w:rsidP="00A24ABA">
      <w:pPr>
        <w:rPr>
          <w:sz w:val="20"/>
          <w:szCs w:val="20"/>
        </w:rPr>
      </w:pPr>
    </w:p>
    <w:p w:rsidR="00A24ABA" w:rsidRDefault="00A24ABA" w:rsidP="00A24ABA">
      <w:pPr>
        <w:rPr>
          <w:rFonts w:ascii="Arial" w:hAnsi="Arial" w:cs="Arial"/>
          <w:sz w:val="20"/>
          <w:szCs w:val="20"/>
        </w:rPr>
      </w:pPr>
    </w:p>
    <w:p w:rsidR="00A24ABA" w:rsidRDefault="00A24ABA" w:rsidP="00A24ABA">
      <w:r>
        <w:rPr>
          <w:rFonts w:ascii="Arial" w:hAnsi="Arial" w:cs="Arial"/>
          <w:sz w:val="20"/>
          <w:szCs w:val="20"/>
        </w:rPr>
        <w:t>С уважением,</w:t>
      </w:r>
    </w:p>
    <w:p w:rsidR="00A24ABA" w:rsidRDefault="00A24ABA" w:rsidP="00A24ABA">
      <w:r>
        <w:t> </w:t>
      </w:r>
    </w:p>
    <w:p w:rsidR="00A24ABA" w:rsidRDefault="00A24ABA" w:rsidP="00A24ABA">
      <w:r>
        <w:rPr>
          <w:rFonts w:ascii="Arial" w:hAnsi="Arial" w:cs="Arial"/>
          <w:sz w:val="20"/>
          <w:szCs w:val="20"/>
        </w:rPr>
        <w:t>Начальник аналитического отдела</w:t>
      </w:r>
    </w:p>
    <w:p w:rsidR="00A24ABA" w:rsidRDefault="00A24ABA" w:rsidP="00A24ABA">
      <w:r>
        <w:rPr>
          <w:rFonts w:ascii="Arial" w:hAnsi="Arial" w:cs="Arial"/>
          <w:sz w:val="20"/>
          <w:szCs w:val="20"/>
        </w:rPr>
        <w:t>ИК "</w:t>
      </w:r>
      <w:proofErr w:type="spellStart"/>
      <w:r>
        <w:rPr>
          <w:rFonts w:ascii="Arial" w:hAnsi="Arial" w:cs="Arial"/>
          <w:sz w:val="20"/>
          <w:szCs w:val="20"/>
        </w:rPr>
        <w:t>Церих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Кэпитал</w:t>
      </w:r>
      <w:proofErr w:type="spellEnd"/>
      <w:r>
        <w:rPr>
          <w:rFonts w:ascii="Arial" w:hAnsi="Arial" w:cs="Arial"/>
          <w:sz w:val="20"/>
          <w:szCs w:val="20"/>
        </w:rPr>
        <w:t xml:space="preserve"> Менеджмент"</w:t>
      </w:r>
    </w:p>
    <w:p w:rsidR="00A24ABA" w:rsidRDefault="00A24ABA" w:rsidP="00A24ABA">
      <w:smartTag w:uri="urn:schemas-microsoft-com:office:smarttags" w:element="PersonName">
        <w:smartTagPr>
          <w:attr w:name="ProductID" w:val="Николай Подлевских"/>
        </w:smartTagPr>
        <w:r>
          <w:rPr>
            <w:rFonts w:ascii="Arial" w:hAnsi="Arial" w:cs="Arial"/>
            <w:sz w:val="20"/>
            <w:szCs w:val="20"/>
          </w:rPr>
          <w:t xml:space="preserve">Николай </w:t>
        </w:r>
        <w:proofErr w:type="spellStart"/>
        <w:r>
          <w:rPr>
            <w:rFonts w:ascii="Arial" w:hAnsi="Arial" w:cs="Arial"/>
            <w:sz w:val="20"/>
            <w:szCs w:val="20"/>
          </w:rPr>
          <w:t>Подлевских</w:t>
        </w:r>
      </w:smartTag>
      <w:proofErr w:type="spellEnd"/>
    </w:p>
    <w:p w:rsidR="00A24ABA" w:rsidRDefault="00A24ABA" w:rsidP="006E6CCF"/>
    <w:p w:rsidR="00A24ABA" w:rsidRDefault="00A24ABA" w:rsidP="00A24ABA"/>
    <w:p w:rsidR="002E13F5" w:rsidRPr="00A24ABA" w:rsidRDefault="002E13F5" w:rsidP="00A24ABA"/>
    <w:sectPr w:rsidR="002E13F5" w:rsidRPr="00A24ABA" w:rsidSect="005C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3EA"/>
    <w:rsid w:val="00173E4B"/>
    <w:rsid w:val="00223C4D"/>
    <w:rsid w:val="002E13F5"/>
    <w:rsid w:val="00412938"/>
    <w:rsid w:val="004A0AA6"/>
    <w:rsid w:val="004F30CF"/>
    <w:rsid w:val="005A7C3B"/>
    <w:rsid w:val="005C7FB8"/>
    <w:rsid w:val="005F5466"/>
    <w:rsid w:val="006E6CCF"/>
    <w:rsid w:val="007265BD"/>
    <w:rsid w:val="00726E10"/>
    <w:rsid w:val="00743935"/>
    <w:rsid w:val="007C3D08"/>
    <w:rsid w:val="008E0817"/>
    <w:rsid w:val="00912C3C"/>
    <w:rsid w:val="009938CC"/>
    <w:rsid w:val="00A24ABA"/>
    <w:rsid w:val="00AC0B5A"/>
    <w:rsid w:val="00C643EA"/>
    <w:rsid w:val="00CA3888"/>
    <w:rsid w:val="00D322E5"/>
    <w:rsid w:val="00DE41FB"/>
    <w:rsid w:val="00FA7AFA"/>
    <w:rsid w:val="00FC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E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0AA6"/>
    <w:pPr>
      <w:spacing w:before="150"/>
      <w:outlineLvl w:val="0"/>
    </w:pPr>
    <w:rPr>
      <w:b/>
      <w:bCs/>
      <w:color w:val="594243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3EA"/>
    <w:rPr>
      <w:color w:val="0000FF"/>
      <w:u w:val="single"/>
    </w:rPr>
  </w:style>
  <w:style w:type="paragraph" w:customStyle="1" w:styleId="Default">
    <w:name w:val="Default"/>
    <w:rsid w:val="004A0A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AA6"/>
    <w:rPr>
      <w:rFonts w:ascii="Times New Roman" w:hAnsi="Times New Roman" w:cs="Times New Roman"/>
      <w:b/>
      <w:bCs/>
      <w:color w:val="594243"/>
      <w:kern w:val="36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0AA6"/>
    <w:pPr>
      <w:spacing w:before="150"/>
      <w:jc w:val="both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7265BD"/>
    <w:rPr>
      <w:i/>
      <w:iCs/>
    </w:rPr>
  </w:style>
  <w:style w:type="paragraph" w:styleId="a6">
    <w:name w:val="Plain Text"/>
    <w:basedOn w:val="a"/>
    <w:link w:val="a7"/>
    <w:uiPriority w:val="99"/>
    <w:semiHidden/>
    <w:unhideWhenUsed/>
    <w:rsid w:val="00D322E5"/>
    <w:rPr>
      <w:rFonts w:ascii="Consolas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D322E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2</cp:revision>
  <dcterms:created xsi:type="dcterms:W3CDTF">2012-04-23T09:20:00Z</dcterms:created>
  <dcterms:modified xsi:type="dcterms:W3CDTF">2012-04-23T09:20:00Z</dcterms:modified>
</cp:coreProperties>
</file>