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35B" w:rsidRPr="0034535B" w:rsidRDefault="0034535B" w:rsidP="0034535B">
      <w:pPr>
        <w:jc w:val="both"/>
        <w:rPr>
          <w:rFonts w:eastAsia="Calibri" w:cs="Times New Roman"/>
          <w:b/>
          <w:sz w:val="24"/>
          <w:szCs w:val="24"/>
        </w:rPr>
      </w:pPr>
      <w:r w:rsidRPr="0034535B">
        <w:rPr>
          <w:rFonts w:eastAsia="Calibri" w:cs="Times New Roman"/>
          <w:b/>
          <w:sz w:val="24"/>
          <w:szCs w:val="24"/>
        </w:rPr>
        <w:t xml:space="preserve">Автор – Андрей </w:t>
      </w:r>
      <w:proofErr w:type="spellStart"/>
      <w:r w:rsidRPr="0034535B">
        <w:rPr>
          <w:rFonts w:eastAsia="Calibri" w:cs="Times New Roman"/>
          <w:b/>
          <w:sz w:val="24"/>
          <w:szCs w:val="24"/>
        </w:rPr>
        <w:t>Верхоланцев</w:t>
      </w:r>
      <w:proofErr w:type="spellEnd"/>
      <w:r w:rsidRPr="0034535B">
        <w:rPr>
          <w:rFonts w:eastAsia="Calibri" w:cs="Times New Roman"/>
          <w:b/>
          <w:sz w:val="24"/>
          <w:szCs w:val="24"/>
        </w:rPr>
        <w:t>, начальник аналитического отдел</w:t>
      </w:r>
      <w:proofErr w:type="gramStart"/>
      <w:r w:rsidRPr="0034535B">
        <w:rPr>
          <w:rFonts w:eastAsia="Calibri" w:cs="Times New Roman"/>
          <w:b/>
          <w:sz w:val="24"/>
          <w:szCs w:val="24"/>
        </w:rPr>
        <w:t>а ООО</w:t>
      </w:r>
      <w:proofErr w:type="gramEnd"/>
      <w:r w:rsidRPr="0034535B">
        <w:rPr>
          <w:rFonts w:eastAsia="Calibri" w:cs="Times New Roman"/>
          <w:b/>
          <w:sz w:val="24"/>
          <w:szCs w:val="24"/>
        </w:rPr>
        <w:t xml:space="preserve"> «Управляющая компания «</w:t>
      </w:r>
      <w:proofErr w:type="spellStart"/>
      <w:r w:rsidRPr="0034535B">
        <w:rPr>
          <w:rFonts w:eastAsia="Calibri" w:cs="Times New Roman"/>
          <w:b/>
          <w:sz w:val="24"/>
          <w:szCs w:val="24"/>
        </w:rPr>
        <w:t>КапиталЪ</w:t>
      </w:r>
      <w:proofErr w:type="spellEnd"/>
      <w:r w:rsidRPr="0034535B">
        <w:rPr>
          <w:rFonts w:eastAsia="Calibri" w:cs="Times New Roman"/>
          <w:b/>
          <w:sz w:val="24"/>
          <w:szCs w:val="24"/>
        </w:rPr>
        <w:t>»:</w:t>
      </w:r>
    </w:p>
    <w:p w:rsidR="0034535B" w:rsidRPr="0034535B" w:rsidRDefault="0034535B" w:rsidP="0034535B">
      <w:pPr>
        <w:pStyle w:val="a3"/>
        <w:jc w:val="both"/>
        <w:rPr>
          <w:rFonts w:asciiTheme="minorHAnsi" w:hAnsiTheme="minorHAnsi" w:cs="Arial"/>
          <w:color w:val="000000"/>
          <w:bdr w:val="none" w:sz="0" w:space="0" w:color="auto" w:frame="1"/>
        </w:rPr>
      </w:pPr>
    </w:p>
    <w:p w:rsidR="0034535B" w:rsidRPr="0034535B" w:rsidRDefault="0034535B" w:rsidP="0034535B">
      <w:pPr>
        <w:pStyle w:val="a3"/>
        <w:jc w:val="both"/>
        <w:rPr>
          <w:rFonts w:asciiTheme="minorHAnsi" w:hAnsiTheme="minorHAnsi"/>
          <w:color w:val="000000" w:themeColor="text1"/>
        </w:rPr>
      </w:pPr>
      <w:r w:rsidRPr="0034535B">
        <w:rPr>
          <w:rFonts w:asciiTheme="minorHAnsi" w:hAnsiTheme="minorHAnsi"/>
        </w:rPr>
        <w:t xml:space="preserve">Рост на мировых рынках на прошлой неделе продолжился, отражая улучшение экономических данных в Китае и выход хорошей отчетности крупнейших компаний. Обострение геополитических рисков не стало для западных рынков переломным моментом. В итоге индекс </w:t>
      </w:r>
      <w:proofErr w:type="spellStart"/>
      <w:r w:rsidRPr="0034535B">
        <w:rPr>
          <w:rFonts w:asciiTheme="minorHAnsi" w:hAnsiTheme="minorHAnsi"/>
        </w:rPr>
        <w:t>Dow</w:t>
      </w:r>
      <w:proofErr w:type="spellEnd"/>
      <w:r w:rsidRPr="0034535B">
        <w:rPr>
          <w:rFonts w:asciiTheme="minorHAnsi" w:hAnsiTheme="minorHAnsi"/>
        </w:rPr>
        <w:t xml:space="preserve"> </w:t>
      </w:r>
      <w:proofErr w:type="spellStart"/>
      <w:r w:rsidRPr="0034535B">
        <w:rPr>
          <w:rFonts w:asciiTheme="minorHAnsi" w:hAnsiTheme="minorHAnsi"/>
        </w:rPr>
        <w:t>Jones</w:t>
      </w:r>
      <w:proofErr w:type="spellEnd"/>
      <w:r w:rsidRPr="0034535B">
        <w:rPr>
          <w:rFonts w:asciiTheme="minorHAnsi" w:hAnsiTheme="minorHAnsi"/>
        </w:rPr>
        <w:t xml:space="preserve"> вырос на 0.9% до 17100 п., S&amp;P500 – на 0.5% до 1978 пунктов. Российский рынок отреагировал глубоким снижением на очередную волну эскалации украинского кризиса, опустившись на 5.2% до уровня 1422.53 пунктов по индексу ММВБ. </w:t>
      </w:r>
    </w:p>
    <w:p w:rsidR="0034535B" w:rsidRPr="0034535B" w:rsidRDefault="0034535B" w:rsidP="0034535B">
      <w:pPr>
        <w:jc w:val="both"/>
        <w:rPr>
          <w:sz w:val="24"/>
          <w:szCs w:val="24"/>
        </w:rPr>
      </w:pPr>
    </w:p>
    <w:p w:rsidR="0034535B" w:rsidRPr="0034535B" w:rsidRDefault="0034535B" w:rsidP="0034535B">
      <w:pPr>
        <w:jc w:val="both"/>
        <w:rPr>
          <w:sz w:val="24"/>
          <w:szCs w:val="24"/>
        </w:rPr>
      </w:pPr>
      <w:r w:rsidRPr="0034535B">
        <w:rPr>
          <w:sz w:val="24"/>
          <w:szCs w:val="24"/>
        </w:rPr>
        <w:t>Движение американского рынка во многом определялось корпоративной отчетностью. Выход сильных результатов у банков (</w:t>
      </w:r>
      <w:proofErr w:type="spellStart"/>
      <w:r w:rsidRPr="0034535B">
        <w:rPr>
          <w:sz w:val="24"/>
          <w:szCs w:val="24"/>
        </w:rPr>
        <w:t>Citigroup</w:t>
      </w:r>
      <w:proofErr w:type="spellEnd"/>
      <w:r w:rsidRPr="0034535B">
        <w:rPr>
          <w:sz w:val="24"/>
          <w:szCs w:val="24"/>
        </w:rPr>
        <w:t xml:space="preserve">, </w:t>
      </w:r>
      <w:proofErr w:type="spellStart"/>
      <w:r w:rsidRPr="0034535B">
        <w:rPr>
          <w:sz w:val="24"/>
          <w:szCs w:val="24"/>
        </w:rPr>
        <w:t>Goldman</w:t>
      </w:r>
      <w:proofErr w:type="spellEnd"/>
      <w:r w:rsidRPr="0034535B">
        <w:rPr>
          <w:sz w:val="24"/>
          <w:szCs w:val="24"/>
        </w:rPr>
        <w:t xml:space="preserve"> </w:t>
      </w:r>
      <w:proofErr w:type="spellStart"/>
      <w:r w:rsidRPr="0034535B">
        <w:rPr>
          <w:sz w:val="24"/>
          <w:szCs w:val="24"/>
        </w:rPr>
        <w:t>Sachs</w:t>
      </w:r>
      <w:proofErr w:type="spellEnd"/>
      <w:r w:rsidRPr="0034535B">
        <w:rPr>
          <w:sz w:val="24"/>
          <w:szCs w:val="24"/>
        </w:rPr>
        <w:t xml:space="preserve">) и представителей IT-индустрии (IBM, </w:t>
      </w:r>
      <w:proofErr w:type="spellStart"/>
      <w:r w:rsidRPr="0034535B">
        <w:rPr>
          <w:sz w:val="24"/>
          <w:szCs w:val="24"/>
        </w:rPr>
        <w:t>Intel</w:t>
      </w:r>
      <w:proofErr w:type="spellEnd"/>
      <w:r w:rsidRPr="0034535B">
        <w:rPr>
          <w:sz w:val="24"/>
          <w:szCs w:val="24"/>
        </w:rPr>
        <w:t xml:space="preserve">, </w:t>
      </w:r>
      <w:proofErr w:type="spellStart"/>
      <w:r w:rsidRPr="0034535B">
        <w:rPr>
          <w:sz w:val="24"/>
          <w:szCs w:val="24"/>
        </w:rPr>
        <w:t>Google</w:t>
      </w:r>
      <w:proofErr w:type="spellEnd"/>
      <w:r w:rsidRPr="0034535B">
        <w:rPr>
          <w:sz w:val="24"/>
          <w:szCs w:val="24"/>
        </w:rPr>
        <w:t xml:space="preserve">) предали оптимизм участникам торгов. На неделе состоялись выступления глав ЕЦБ и ФРС, однако эти события не принесли рынкам заметных новостей. Глава ЕЦБ Марио Драги еще раз отметил об идущей проработке возможных дополнительных мер борьбы с дефляцией, а также о пагубном влиянии крепкого евро на экономику региона. Но никаких конкретных деталей озвучено не было. В ходе своего выступления в Конгрессе глава ФРС Джанет </w:t>
      </w:r>
      <w:proofErr w:type="spellStart"/>
      <w:r w:rsidRPr="0034535B">
        <w:rPr>
          <w:sz w:val="24"/>
          <w:szCs w:val="24"/>
        </w:rPr>
        <w:t>Йеллен</w:t>
      </w:r>
      <w:proofErr w:type="spellEnd"/>
      <w:r w:rsidRPr="0034535B">
        <w:rPr>
          <w:sz w:val="24"/>
          <w:szCs w:val="24"/>
        </w:rPr>
        <w:t xml:space="preserve"> отметила прогресс в экономике, однако признала наличие отдельных пузырей на рынке, носящих, по ее мнению, локальный характер. А главное то, что ФРС по-прежнему не достигла главной цели по инфляции и безработице, что обусловливает необходимость сохранения стимулирующей политики и низких ставок долгое время. Банк Японии провел очередное заседание, подтвердив по его окончанию сохранение действующих параметров монетарной политики. Вышедшая в США </w:t>
      </w:r>
      <w:proofErr w:type="spellStart"/>
      <w:r w:rsidRPr="0034535B">
        <w:rPr>
          <w:sz w:val="24"/>
          <w:szCs w:val="24"/>
        </w:rPr>
        <w:t>макростатистика</w:t>
      </w:r>
      <w:proofErr w:type="spellEnd"/>
      <w:r w:rsidRPr="0034535B">
        <w:rPr>
          <w:sz w:val="24"/>
          <w:szCs w:val="24"/>
        </w:rPr>
        <w:t xml:space="preserve"> оказалась неоднозначной. По итогам июня отмечено замедление роста розничных продаж до +0.2% (+0.5% в мае) и промышленного производства до +0.2% (+0.6% в мае). На рынке жилья вместо ожидавшегося роста, отмечено снижение числа закладок новых домов на 9.3% до 893000 и числа выданных разрешений на новое строительство на 4.2% до 963000. Из июльских показателей вырос индекс деловой активности Нью-Йорка до 25.6 с уровня 19.28 в июне, тогда как предварительное значение индекса потребительского доверия </w:t>
      </w:r>
      <w:proofErr w:type="spellStart"/>
      <w:r w:rsidRPr="0034535B">
        <w:rPr>
          <w:sz w:val="24"/>
          <w:szCs w:val="24"/>
        </w:rPr>
        <w:t>Мичиганского</w:t>
      </w:r>
      <w:proofErr w:type="spellEnd"/>
      <w:r w:rsidRPr="0034535B">
        <w:rPr>
          <w:sz w:val="24"/>
          <w:szCs w:val="24"/>
        </w:rPr>
        <w:t xml:space="preserve"> университета снизилось до 81.3 с 82.5 месяцем ранее. При этом вышедший отчет ФРС о региональном экономическом развитии в США («Бежевая книга») показал улучшение экономической активности, ситуации на рынке труда и динамики потребительских расходов во всех регионах. Серьезному росту спроса на рисковые активы способствовали данные из Китая: В</w:t>
      </w:r>
      <w:proofErr w:type="gramStart"/>
      <w:r w:rsidRPr="0034535B">
        <w:rPr>
          <w:sz w:val="24"/>
          <w:szCs w:val="24"/>
        </w:rPr>
        <w:t>ВП стр</w:t>
      </w:r>
      <w:proofErr w:type="gramEnd"/>
      <w:r w:rsidRPr="0034535B">
        <w:rPr>
          <w:sz w:val="24"/>
          <w:szCs w:val="24"/>
        </w:rPr>
        <w:t xml:space="preserve">аны во 2-м квартале вырос на 7.5%, ускорившись с уровня 7.4% кварталом ранее. Заметное ускорение отмечено в июньской динамике промышленного производства, показавшего рост на 9.2% (8.8% в мае). </w:t>
      </w:r>
    </w:p>
    <w:p w:rsidR="0034535B" w:rsidRPr="0034535B" w:rsidRDefault="0034535B" w:rsidP="0034535B">
      <w:pPr>
        <w:pStyle w:val="a3"/>
        <w:jc w:val="both"/>
        <w:rPr>
          <w:rFonts w:asciiTheme="minorHAnsi" w:hAnsiTheme="minorHAnsi"/>
        </w:rPr>
      </w:pPr>
    </w:p>
    <w:p w:rsidR="0034535B" w:rsidRPr="0034535B" w:rsidRDefault="0034535B" w:rsidP="0034535B">
      <w:pPr>
        <w:pStyle w:val="a3"/>
        <w:jc w:val="both"/>
        <w:rPr>
          <w:rFonts w:asciiTheme="minorHAnsi" w:hAnsiTheme="minorHAnsi"/>
        </w:rPr>
      </w:pPr>
      <w:r w:rsidRPr="0034535B">
        <w:rPr>
          <w:rFonts w:asciiTheme="minorHAnsi" w:hAnsiTheme="minorHAnsi"/>
        </w:rPr>
        <w:lastRenderedPageBreak/>
        <w:t xml:space="preserve">Торги по марке </w:t>
      </w:r>
      <w:proofErr w:type="spellStart"/>
      <w:r w:rsidRPr="0034535B">
        <w:rPr>
          <w:rFonts w:asciiTheme="minorHAnsi" w:hAnsiTheme="minorHAnsi"/>
        </w:rPr>
        <w:t>Брент</w:t>
      </w:r>
      <w:proofErr w:type="spellEnd"/>
      <w:r w:rsidRPr="0034535B">
        <w:rPr>
          <w:rFonts w:asciiTheme="minorHAnsi" w:hAnsiTheme="minorHAnsi"/>
        </w:rPr>
        <w:t xml:space="preserve"> завершились на отметке 107.2 $/баррель, не изменившись за неделю. Котировки золота снизились на 2.1%, до уровня 1311.10 $/унцию. </w:t>
      </w:r>
    </w:p>
    <w:p w:rsidR="0034535B" w:rsidRPr="0034535B" w:rsidRDefault="0034535B" w:rsidP="0034535B">
      <w:pPr>
        <w:pStyle w:val="a3"/>
        <w:jc w:val="both"/>
        <w:rPr>
          <w:rFonts w:asciiTheme="minorHAnsi" w:hAnsiTheme="minorHAnsi"/>
          <w:b/>
          <w:bCs/>
        </w:rPr>
      </w:pPr>
    </w:p>
    <w:p w:rsidR="0034535B" w:rsidRPr="0034535B" w:rsidRDefault="0034535B" w:rsidP="0034535B">
      <w:pPr>
        <w:pStyle w:val="a3"/>
        <w:jc w:val="both"/>
        <w:rPr>
          <w:rFonts w:asciiTheme="minorHAnsi" w:hAnsiTheme="minorHAnsi"/>
        </w:rPr>
      </w:pPr>
      <w:r w:rsidRPr="0034535B">
        <w:rPr>
          <w:rFonts w:asciiTheme="minorHAnsi" w:hAnsiTheme="minorHAnsi"/>
          <w:b/>
          <w:bCs/>
        </w:rPr>
        <w:t>Российский рынок</w:t>
      </w:r>
      <w:r w:rsidRPr="0034535B">
        <w:rPr>
          <w:rFonts w:asciiTheme="minorHAnsi" w:hAnsiTheme="minorHAnsi"/>
        </w:rPr>
        <w:t xml:space="preserve"> завершил неделю снижением на 5.15% до уровня 1422.53 пунктов по индексу ММВБ. Угроза ужесточения санкций после крушения пассажирского самолета над зоной боевых действий на востоке Украины в конце недели резко повысила премию за риск в отношении российских активов. В сфере макроэкономики вышла июньская статистика, показавшая снижение реального располагаемого дохода на 2.9% (+6.5% в мае), замедление роста реальных зарплат до 1.7% (2.1% в мае), динамики розничного товарооборота до +0.7% (+2.1% в мае) и промышленного производства до +0.4% (+2.8% в мае). Инвестиции в основной капитал выросли на 0.5% после снижения на 2.6% в мае. Уровень безработицы составил 4.9%. Лидеры роста по итогам недели: </w:t>
      </w:r>
      <w:proofErr w:type="spellStart"/>
      <w:r w:rsidRPr="0034535B">
        <w:rPr>
          <w:rFonts w:asciiTheme="minorHAnsi" w:hAnsiTheme="minorHAnsi"/>
        </w:rPr>
        <w:t>рдр</w:t>
      </w:r>
      <w:proofErr w:type="spellEnd"/>
      <w:r w:rsidRPr="0034535B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«</w:t>
      </w:r>
      <w:proofErr w:type="spellStart"/>
      <w:r w:rsidRPr="0034535B">
        <w:rPr>
          <w:rFonts w:asciiTheme="minorHAnsi" w:hAnsiTheme="minorHAnsi"/>
        </w:rPr>
        <w:t>Русала</w:t>
      </w:r>
      <w:proofErr w:type="spellEnd"/>
      <w:r>
        <w:rPr>
          <w:rFonts w:asciiTheme="minorHAnsi" w:hAnsiTheme="minorHAnsi"/>
        </w:rPr>
        <w:t>»</w:t>
      </w:r>
      <w:r w:rsidRPr="0034535B">
        <w:rPr>
          <w:rFonts w:asciiTheme="minorHAnsi" w:hAnsiTheme="minorHAnsi"/>
        </w:rPr>
        <w:t xml:space="preserve"> (+6.7%), </w:t>
      </w:r>
      <w:proofErr w:type="spellStart"/>
      <w:r w:rsidRPr="0034535B">
        <w:rPr>
          <w:rFonts w:asciiTheme="minorHAnsi" w:hAnsiTheme="minorHAnsi"/>
        </w:rPr>
        <w:t>ао</w:t>
      </w:r>
      <w:proofErr w:type="spellEnd"/>
      <w:r w:rsidRPr="0034535B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«</w:t>
      </w:r>
      <w:proofErr w:type="spellStart"/>
      <w:r w:rsidRPr="0034535B">
        <w:rPr>
          <w:rFonts w:asciiTheme="minorHAnsi" w:hAnsiTheme="minorHAnsi"/>
        </w:rPr>
        <w:t>Распадской</w:t>
      </w:r>
      <w:proofErr w:type="spellEnd"/>
      <w:r>
        <w:rPr>
          <w:rFonts w:asciiTheme="minorHAnsi" w:hAnsiTheme="minorHAnsi"/>
        </w:rPr>
        <w:t>»</w:t>
      </w:r>
      <w:r w:rsidRPr="0034535B">
        <w:rPr>
          <w:rFonts w:asciiTheme="minorHAnsi" w:hAnsiTheme="minorHAnsi"/>
        </w:rPr>
        <w:t xml:space="preserve"> (+5.2%) и </w:t>
      </w:r>
      <w:proofErr w:type="spellStart"/>
      <w:r w:rsidRPr="0034535B">
        <w:rPr>
          <w:rFonts w:asciiTheme="minorHAnsi" w:hAnsiTheme="minorHAnsi"/>
        </w:rPr>
        <w:t>ао</w:t>
      </w:r>
      <w:proofErr w:type="spellEnd"/>
      <w:r w:rsidRPr="0034535B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«</w:t>
      </w:r>
      <w:proofErr w:type="spellStart"/>
      <w:r w:rsidRPr="0034535B">
        <w:rPr>
          <w:rFonts w:asciiTheme="minorHAnsi" w:hAnsiTheme="minorHAnsi"/>
        </w:rPr>
        <w:t>Мечела</w:t>
      </w:r>
      <w:proofErr w:type="spellEnd"/>
      <w:r>
        <w:rPr>
          <w:rFonts w:asciiTheme="minorHAnsi" w:hAnsiTheme="minorHAnsi"/>
        </w:rPr>
        <w:t>»</w:t>
      </w:r>
      <w:r w:rsidRPr="0034535B">
        <w:rPr>
          <w:rFonts w:asciiTheme="minorHAnsi" w:hAnsiTheme="minorHAnsi"/>
        </w:rPr>
        <w:t xml:space="preserve"> (+4.7%). Среди аутсайдеров – </w:t>
      </w:r>
      <w:proofErr w:type="spellStart"/>
      <w:r w:rsidRPr="0034535B">
        <w:rPr>
          <w:rFonts w:asciiTheme="minorHAnsi" w:hAnsiTheme="minorHAnsi"/>
        </w:rPr>
        <w:t>ао</w:t>
      </w:r>
      <w:proofErr w:type="spellEnd"/>
      <w:r w:rsidRPr="0034535B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«</w:t>
      </w:r>
      <w:r w:rsidRPr="0034535B">
        <w:rPr>
          <w:rFonts w:asciiTheme="minorHAnsi" w:hAnsiTheme="minorHAnsi"/>
        </w:rPr>
        <w:t>АФК Система</w:t>
      </w:r>
      <w:r>
        <w:rPr>
          <w:rFonts w:asciiTheme="minorHAnsi" w:hAnsiTheme="minorHAnsi"/>
        </w:rPr>
        <w:t>»</w:t>
      </w:r>
      <w:r w:rsidRPr="0034535B">
        <w:rPr>
          <w:rFonts w:asciiTheme="minorHAnsi" w:hAnsiTheme="minorHAnsi"/>
        </w:rPr>
        <w:t xml:space="preserve"> (-15.4%), </w:t>
      </w:r>
      <w:proofErr w:type="spellStart"/>
      <w:r w:rsidRPr="0034535B">
        <w:rPr>
          <w:rFonts w:asciiTheme="minorHAnsi" w:hAnsiTheme="minorHAnsi"/>
        </w:rPr>
        <w:t>ао</w:t>
      </w:r>
      <w:proofErr w:type="spellEnd"/>
      <w:r w:rsidRPr="0034535B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«</w:t>
      </w:r>
      <w:proofErr w:type="spellStart"/>
      <w:r w:rsidRPr="0034535B">
        <w:rPr>
          <w:rFonts w:asciiTheme="minorHAnsi" w:hAnsiTheme="minorHAnsi"/>
        </w:rPr>
        <w:t>Башнефть</w:t>
      </w:r>
      <w:proofErr w:type="spellEnd"/>
      <w:r>
        <w:rPr>
          <w:rFonts w:asciiTheme="minorHAnsi" w:hAnsiTheme="minorHAnsi"/>
        </w:rPr>
        <w:t>»</w:t>
      </w:r>
      <w:r w:rsidRPr="0034535B">
        <w:rPr>
          <w:rFonts w:asciiTheme="minorHAnsi" w:hAnsiTheme="minorHAnsi"/>
        </w:rPr>
        <w:t xml:space="preserve"> (-15.2%) и </w:t>
      </w:r>
      <w:proofErr w:type="spellStart"/>
      <w:r w:rsidRPr="0034535B">
        <w:rPr>
          <w:rFonts w:asciiTheme="minorHAnsi" w:hAnsiTheme="minorHAnsi"/>
        </w:rPr>
        <w:t>ао</w:t>
      </w:r>
      <w:proofErr w:type="spellEnd"/>
      <w:r w:rsidRPr="0034535B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«</w:t>
      </w:r>
      <w:r w:rsidRPr="0034535B">
        <w:rPr>
          <w:rFonts w:asciiTheme="minorHAnsi" w:hAnsiTheme="minorHAnsi"/>
        </w:rPr>
        <w:t>МОЭСК</w:t>
      </w:r>
      <w:r>
        <w:rPr>
          <w:rFonts w:asciiTheme="minorHAnsi" w:hAnsiTheme="minorHAnsi"/>
        </w:rPr>
        <w:t>»</w:t>
      </w:r>
      <w:r w:rsidRPr="0034535B">
        <w:rPr>
          <w:rFonts w:asciiTheme="minorHAnsi" w:hAnsiTheme="minorHAnsi"/>
        </w:rPr>
        <w:t xml:space="preserve"> (-13.5%). </w:t>
      </w:r>
    </w:p>
    <w:p w:rsidR="0034535B" w:rsidRPr="0034535B" w:rsidRDefault="0034535B" w:rsidP="0034535B">
      <w:pPr>
        <w:pStyle w:val="a3"/>
        <w:jc w:val="both"/>
        <w:rPr>
          <w:rFonts w:asciiTheme="minorHAnsi" w:hAnsiTheme="minorHAnsi"/>
          <w:b/>
          <w:bCs/>
        </w:rPr>
      </w:pPr>
    </w:p>
    <w:p w:rsidR="0034535B" w:rsidRPr="0034535B" w:rsidRDefault="0034535B" w:rsidP="0034535B">
      <w:pPr>
        <w:pStyle w:val="a3"/>
        <w:jc w:val="both"/>
        <w:rPr>
          <w:rFonts w:asciiTheme="minorHAnsi" w:hAnsiTheme="minorHAnsi"/>
        </w:rPr>
      </w:pPr>
      <w:r w:rsidRPr="0034535B">
        <w:rPr>
          <w:rFonts w:asciiTheme="minorHAnsi" w:hAnsiTheme="minorHAnsi"/>
          <w:b/>
          <w:bCs/>
        </w:rPr>
        <w:t>В течение недели</w:t>
      </w:r>
      <w:r w:rsidRPr="0034535B">
        <w:rPr>
          <w:rFonts w:asciiTheme="minorHAnsi" w:hAnsiTheme="minorHAnsi"/>
        </w:rPr>
        <w:t xml:space="preserve"> ключевой темой для российского рынка станет развитие событий вокруг Украины, в частности возможное ужесточение санкций по итогам встречи министров иностранных дел Евросоюза (22.07). В сфере </w:t>
      </w:r>
      <w:proofErr w:type="spellStart"/>
      <w:r w:rsidRPr="0034535B">
        <w:rPr>
          <w:rFonts w:asciiTheme="minorHAnsi" w:hAnsiTheme="minorHAnsi"/>
        </w:rPr>
        <w:t>макростастики</w:t>
      </w:r>
      <w:proofErr w:type="spellEnd"/>
      <w:r w:rsidRPr="0034535B">
        <w:rPr>
          <w:rFonts w:asciiTheme="minorHAnsi" w:hAnsiTheme="minorHAnsi"/>
        </w:rPr>
        <w:t xml:space="preserve"> в США выйдет инфляция и продажи домов на первичном и вторичном рынке за июнь. Для Европы, США и Китая выйдут предварительные значения индекса деловой активности (PMI) за июль. В корпоративной сфере на этой неделе отчетность за 2 квартал по МСФО представят </w:t>
      </w:r>
      <w:r>
        <w:rPr>
          <w:rFonts w:asciiTheme="minorHAnsi" w:hAnsiTheme="minorHAnsi"/>
        </w:rPr>
        <w:t>«</w:t>
      </w:r>
      <w:r w:rsidRPr="0034535B">
        <w:rPr>
          <w:rFonts w:asciiTheme="minorHAnsi" w:hAnsiTheme="minorHAnsi"/>
        </w:rPr>
        <w:t>Магнит</w:t>
      </w:r>
      <w:r>
        <w:rPr>
          <w:rFonts w:asciiTheme="minorHAnsi" w:hAnsiTheme="minorHAnsi"/>
        </w:rPr>
        <w:t>»</w:t>
      </w:r>
      <w:r w:rsidRPr="0034535B">
        <w:rPr>
          <w:rFonts w:asciiTheme="minorHAnsi" w:hAnsiTheme="minorHAnsi"/>
        </w:rPr>
        <w:t xml:space="preserve"> (23.07) и </w:t>
      </w:r>
      <w:r>
        <w:rPr>
          <w:rFonts w:asciiTheme="minorHAnsi" w:hAnsiTheme="minorHAnsi"/>
        </w:rPr>
        <w:t>«</w:t>
      </w:r>
      <w:r w:rsidRPr="0034535B">
        <w:rPr>
          <w:rFonts w:asciiTheme="minorHAnsi" w:hAnsiTheme="minorHAnsi"/>
        </w:rPr>
        <w:t>Роснефть</w:t>
      </w:r>
      <w:r>
        <w:rPr>
          <w:rFonts w:asciiTheme="minorHAnsi" w:hAnsiTheme="minorHAnsi"/>
        </w:rPr>
        <w:t>»</w:t>
      </w:r>
      <w:r w:rsidRPr="0034535B">
        <w:rPr>
          <w:rFonts w:asciiTheme="minorHAnsi" w:hAnsiTheme="minorHAnsi"/>
        </w:rPr>
        <w:t xml:space="preserve"> (25.07). </w:t>
      </w:r>
    </w:p>
    <w:sectPr w:rsidR="0034535B" w:rsidRPr="0034535B" w:rsidSect="004F0B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677B"/>
    <w:rsid w:val="0034535B"/>
    <w:rsid w:val="003710D4"/>
    <w:rsid w:val="00392D4B"/>
    <w:rsid w:val="004F0B08"/>
    <w:rsid w:val="00725F93"/>
    <w:rsid w:val="008B0E7D"/>
    <w:rsid w:val="008D010A"/>
    <w:rsid w:val="008E0B24"/>
    <w:rsid w:val="00A5005C"/>
    <w:rsid w:val="00C0677B"/>
    <w:rsid w:val="00DB72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B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06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-fake-urlt">
    <w:name w:val="f-fake-url__t"/>
    <w:basedOn w:val="a0"/>
    <w:rsid w:val="00725F93"/>
  </w:style>
  <w:style w:type="character" w:customStyle="1" w:styleId="apple-converted-space">
    <w:name w:val="apple-converted-space"/>
    <w:basedOn w:val="a0"/>
    <w:rsid w:val="00725F93"/>
  </w:style>
  <w:style w:type="character" w:customStyle="1" w:styleId="f-fake-urlu">
    <w:name w:val="f-fake-url__u"/>
    <w:basedOn w:val="a0"/>
    <w:rsid w:val="00725F93"/>
  </w:style>
  <w:style w:type="character" w:styleId="a4">
    <w:name w:val="Hyperlink"/>
    <w:basedOn w:val="a0"/>
    <w:uiPriority w:val="99"/>
    <w:semiHidden/>
    <w:unhideWhenUsed/>
    <w:rsid w:val="00DB72E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95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635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Finam</Company>
  <LinksUpToDate>false</LinksUpToDate>
  <CharactersWithSpaces>4253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vsevryugina</dc:creator>
  <cp:lastModifiedBy>vsevryugina</cp:lastModifiedBy>
  <cp:revision>1</cp:revision>
  <dcterms:created xsi:type="dcterms:W3CDTF">2014-07-22T09:08:00Z</dcterms:created>
  <dcterms:modified xsi:type="dcterms:W3CDTF">2014-07-22T11:36:00Z</dcterms:modified>
</cp:coreProperties>
</file>