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3" w:rsidRDefault="001561F6">
      <w:pPr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На прошлой неделе российский фондовый рынок сохранял довольно высокую устойчивость к внешнему негативу – индекс ММВБ потерял 1,6%, индекс РТС снизился на  2,3%, в то время как падение S&amp;P 500 достигло 3,8%, а MSCI </w:t>
      </w:r>
      <w:proofErr w:type="spellStart"/>
      <w:r>
        <w:rPr>
          <w:rFonts w:ascii="Georgia" w:hAnsi="Georgia"/>
        </w:rPr>
        <w:t>World</w:t>
      </w:r>
      <w:proofErr w:type="spellEnd"/>
      <w:r>
        <w:rPr>
          <w:rFonts w:ascii="Georgia" w:hAnsi="Georgia"/>
        </w:rPr>
        <w:t xml:space="preserve"> рухнул почти на 4%. Несмотря на растущие риски, цены на нефть выше $100/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 пока удерживают российские акции от серьезного падения, а небольшие снижения используются</w:t>
      </w:r>
      <w:proofErr w:type="gramEnd"/>
      <w:r>
        <w:rPr>
          <w:rFonts w:ascii="Georgia" w:hAnsi="Georgia"/>
        </w:rPr>
        <w:t xml:space="preserve"> для покупок. Данные EPFR фиксируют продолжение притока средств глобальных фондов в российские акции – на прошлой неделе он составил $ 56 млн.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Среди лидеров роста на российском рынке на прошлой неделе можно отметить 1) </w:t>
      </w:r>
      <w:proofErr w:type="spellStart"/>
      <w:r>
        <w:rPr>
          <w:rFonts w:ascii="Georgia" w:hAnsi="Georgia"/>
        </w:rPr>
        <w:t>Лензолото</w:t>
      </w:r>
      <w:proofErr w:type="spellEnd"/>
      <w:r>
        <w:rPr>
          <w:rFonts w:ascii="Georgia" w:hAnsi="Georgia"/>
        </w:rPr>
        <w:t xml:space="preserve"> (</w:t>
      </w:r>
      <w:proofErr w:type="gramStart"/>
      <w:r>
        <w:rPr>
          <w:rFonts w:ascii="Georgia" w:hAnsi="Georgia"/>
        </w:rPr>
        <w:t>об</w:t>
      </w:r>
      <w:proofErr w:type="gramEnd"/>
      <w:r>
        <w:rPr>
          <w:rFonts w:ascii="Georgia" w:hAnsi="Georgia"/>
        </w:rPr>
        <w:t xml:space="preserve">. </w:t>
      </w:r>
      <w:proofErr w:type="gramStart"/>
      <w:r>
        <w:rPr>
          <w:rFonts w:ascii="Georgia" w:hAnsi="Georgia"/>
        </w:rPr>
        <w:t xml:space="preserve">Акции +34%, 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>. +23%) – Совет директоров одобрил промежуточные дивиденды по итогам 9 месяцев 2011 года на обыкновенную акцию 1100 рублей (текущая дивидендная доходность 19%), на привилегированную - 276,5 рубля (текущая дивидендная доходность 16,3%), закрытие реестра 23 ноября 2) «</w:t>
      </w:r>
      <w:proofErr w:type="spellStart"/>
      <w:r>
        <w:rPr>
          <w:rFonts w:ascii="Georgia" w:hAnsi="Georgia"/>
        </w:rPr>
        <w:t>префа</w:t>
      </w:r>
      <w:proofErr w:type="spellEnd"/>
      <w:r>
        <w:rPr>
          <w:rFonts w:ascii="Georgia" w:hAnsi="Georgia"/>
        </w:rPr>
        <w:t xml:space="preserve">» </w:t>
      </w:r>
      <w:proofErr w:type="spellStart"/>
      <w:r>
        <w:rPr>
          <w:rFonts w:ascii="Georgia" w:hAnsi="Georgia"/>
        </w:rPr>
        <w:t>Транснефти</w:t>
      </w:r>
      <w:proofErr w:type="spellEnd"/>
      <w:r>
        <w:rPr>
          <w:rFonts w:ascii="Georgia" w:hAnsi="Georgia"/>
        </w:rPr>
        <w:t xml:space="preserve"> (+16,5%) – существенный рост чистой прибыли по РСБУ в 3 кв., ожидания запуска БТС-2 в декабре, 3) </w:t>
      </w:r>
      <w:proofErr w:type="spellStart"/>
      <w:r>
        <w:rPr>
          <w:rFonts w:ascii="Georgia" w:hAnsi="Georgia"/>
        </w:rPr>
        <w:t>Распадская</w:t>
      </w:r>
      <w:proofErr w:type="spellEnd"/>
      <w:r>
        <w:rPr>
          <w:rFonts w:ascii="Georgia" w:hAnsi="Georgia"/>
        </w:rPr>
        <w:t xml:space="preserve"> (+5,6%) – решение компании о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выкупе</w:t>
      </w:r>
      <w:proofErr w:type="gramEnd"/>
      <w:r>
        <w:rPr>
          <w:rFonts w:ascii="Georgia" w:hAnsi="Georgia"/>
        </w:rPr>
        <w:t xml:space="preserve"> 10% акций по цене 150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 (премия к рынку 50%, срок действия оферты – с 19 декабря по 31 января).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Ситуация на внешних рынках на прошлой неделе продолжала стремительно ухудшаться – эйфория от смены политических лидеров в Греции и Италии улетучилась уже в начале недели, доходность итальянских суверенных бондов вновь превышала угрожающий уровень в 7%. Разочарование вызвали аукционы по размещению </w:t>
      </w:r>
      <w:proofErr w:type="spellStart"/>
      <w:r>
        <w:rPr>
          <w:rFonts w:ascii="Georgia" w:hAnsi="Georgia"/>
        </w:rPr>
        <w:t>гособлигаций</w:t>
      </w:r>
      <w:proofErr w:type="spellEnd"/>
      <w:r>
        <w:rPr>
          <w:rFonts w:ascii="Georgia" w:hAnsi="Georgia"/>
        </w:rPr>
        <w:t xml:space="preserve"> Италии, Франции и особенно Испании (не удалось разместить весь запланированный объем, а доходность вплотную приблизилась к тем же 7%).</w:t>
      </w:r>
      <w:proofErr w:type="gramEnd"/>
      <w:r>
        <w:rPr>
          <w:rFonts w:ascii="Georgia" w:hAnsi="Georgia"/>
        </w:rPr>
        <w:t xml:space="preserve"> Интервенции ЕЦБ немного охлаждают рынок, но никак не меняют общей негативной тенденции. </w:t>
      </w:r>
      <w:r>
        <w:br/>
      </w:r>
    </w:p>
    <w:p w:rsidR="00931863" w:rsidRDefault="001561F6">
      <w:pPr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С каждым днем становится очевиднее, что растет угроза неконтролируемого кризиса в еврозоне и его распространения на другие регионы (предупреждение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>  о рисках для американских банков в случае шокового сценария), а у регуляторов нет работающих антикризисных механизмов – решение о расширении EFSF не подкреплено ресурсами, руководство ЕЦБ и Германия, несмотря на возрастающее давление, сопротивляются требованиям европейских и американских политиков по наделению ЕЦБ</w:t>
      </w:r>
      <w:proofErr w:type="gramEnd"/>
      <w:r>
        <w:rPr>
          <w:rFonts w:ascii="Georgia" w:hAnsi="Georgia"/>
        </w:rPr>
        <w:t xml:space="preserve"> функцией кредитора последней инстанции для суверенных заемщиков. В частности, вопрос о расширении мандата ЕЦБ стал сейчас одним из ключевых противоречий между Францией и Германией. Глава ЕЦБ М. Драги заявил в пятницу, что </w:t>
      </w:r>
      <w:proofErr w:type="spellStart"/>
      <w:r>
        <w:rPr>
          <w:rFonts w:ascii="Georgia" w:hAnsi="Georgia"/>
        </w:rPr>
        <w:t>центробанк</w:t>
      </w:r>
      <w:proofErr w:type="spellEnd"/>
      <w:r>
        <w:rPr>
          <w:rFonts w:ascii="Georgia" w:hAnsi="Georgia"/>
        </w:rPr>
        <w:t xml:space="preserve"> не будет выкупать европейские долги в больших объемах, поскольку это противоречит его основной цели – обеспечение ценовой стабильности и доверия к европейской валюте, и возложил на политиков ответственность за скорейшее принятие антикризисных мер и увеличение европейского </w:t>
      </w:r>
      <w:proofErr w:type="spellStart"/>
      <w:r>
        <w:rPr>
          <w:rFonts w:ascii="Georgia" w:hAnsi="Georgia"/>
        </w:rPr>
        <w:t>стабфонда</w:t>
      </w:r>
      <w:proofErr w:type="spellEnd"/>
      <w:r>
        <w:rPr>
          <w:rFonts w:ascii="Georgia" w:hAnsi="Georgia"/>
        </w:rPr>
        <w:t xml:space="preserve">. Экономические риски восточноевропейских стран заметно растут – Венгрия обращается к МВФ за «страховочной» кредитной линией, а ОЭСР предупредила ЦБ Чехии о необходимости готовить план действий на случай негативного влияния европейского кризиса на ситуацию в экономике. Хотя основной негатив сейчас связан с Европой, напряжение на рынке поддерживается и затянувшимися дебатами республиканцев и демократов в </w:t>
      </w:r>
      <w:proofErr w:type="spellStart"/>
      <w:r>
        <w:rPr>
          <w:rFonts w:ascii="Georgia" w:hAnsi="Georgia"/>
        </w:rPr>
        <w:t>суперкомитете</w:t>
      </w:r>
      <w:proofErr w:type="spellEnd"/>
      <w:r>
        <w:rPr>
          <w:rFonts w:ascii="Georgia" w:hAnsi="Georgia"/>
        </w:rPr>
        <w:t xml:space="preserve"> Конгресса США в отношении плана сокращения бюджетного дефицита, в то время как программа должна быть согласована и представлена Конгрессу до 23 ноября. </w:t>
      </w:r>
      <w:r>
        <w:br/>
      </w:r>
      <w:r>
        <w:br/>
      </w:r>
      <w:r>
        <w:rPr>
          <w:rFonts w:ascii="Georgia" w:hAnsi="Georgia"/>
        </w:rPr>
        <w:t xml:space="preserve">Новости из Азии также не вызывают оптимизма –  продажи жилья в Китае в октябре рухнули на 25%, падение цен стало рекордным с начала года, а </w:t>
      </w:r>
      <w:r>
        <w:rPr>
          <w:rFonts w:ascii="Georgia" w:hAnsi="Georgia"/>
        </w:rPr>
        <w:lastRenderedPageBreak/>
        <w:t xml:space="preserve">банковский регулятор предупредил банки о возросших кредитных рисках </w:t>
      </w:r>
      <w:proofErr w:type="spellStart"/>
      <w:r>
        <w:rPr>
          <w:rFonts w:ascii="Georgia" w:hAnsi="Georgia"/>
        </w:rPr>
        <w:t>девелоперских</w:t>
      </w:r>
      <w:proofErr w:type="spellEnd"/>
      <w:r>
        <w:rPr>
          <w:rFonts w:ascii="Georgia" w:hAnsi="Georgia"/>
        </w:rPr>
        <w:t xml:space="preserve"> проектов, в том числе и гарантированных местными администрациями. Одновременно отчет Народного Банка Китая зафиксировал, что, несмотря на замедление инфляции, ценовая стабильность пока не стала прочной, тем самым опровергнув ожидания смягчения кредитной политики. </w:t>
      </w:r>
      <w:r>
        <w:br/>
      </w:r>
      <w:r>
        <w:br/>
      </w:r>
    </w:p>
    <w:p w:rsidR="00931863" w:rsidRDefault="001561F6">
      <w:pPr>
        <w:rPr>
          <w:rFonts w:ascii="Georgia" w:hAnsi="Georgia"/>
        </w:rPr>
      </w:pP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из США лишь немного скрашивает общий негатив – розничные продажи,  закладки новостроек и индекс опережающих индикаторов в октябре превысили ожидания, еженедельные обращения безработных неожиданно сократились до минимума с апреля. </w:t>
      </w:r>
      <w:proofErr w:type="spellStart"/>
      <w:r>
        <w:rPr>
          <w:rFonts w:ascii="Georgia" w:hAnsi="Georgia"/>
        </w:rPr>
        <w:t>Инвестбанки</w:t>
      </w:r>
      <w:proofErr w:type="spellEnd"/>
      <w:r>
        <w:rPr>
          <w:rFonts w:ascii="Georgia" w:hAnsi="Georgia"/>
        </w:rPr>
        <w:t xml:space="preserve"> повышают прогнозы роста ВВП США в 4Q до уровня выше 3%, что может стать максимумом  за последние 1,5 года. Однако из-за высокой безработицы и депрессивного рынка жилья восстановление американской экономики остается неустойчивым, тем более с учетом негативного влияния вероятной рецессии в Европе и угрозы распространения финансового кризиса.</w:t>
      </w:r>
      <w:r>
        <w:t xml:space="preserve"> </w:t>
      </w:r>
      <w:r>
        <w:br/>
      </w:r>
      <w:r>
        <w:br/>
      </w:r>
    </w:p>
    <w:p w:rsidR="00A45CEE" w:rsidRDefault="001561F6">
      <w:r>
        <w:rPr>
          <w:rFonts w:ascii="Georgia" w:hAnsi="Georgia"/>
        </w:rPr>
        <w:t xml:space="preserve">В пятницу российский рынок акций открылся значительным </w:t>
      </w:r>
      <w:proofErr w:type="spellStart"/>
      <w:r>
        <w:rPr>
          <w:rFonts w:ascii="Georgia" w:hAnsi="Georgia"/>
        </w:rPr>
        <w:t>гэпом</w:t>
      </w:r>
      <w:proofErr w:type="spellEnd"/>
      <w:r>
        <w:rPr>
          <w:rFonts w:ascii="Georgia" w:hAnsi="Georgia"/>
        </w:rPr>
        <w:t xml:space="preserve"> вниз (-1,7%)  из-за негативного внешнего фона (плохие результаты аукционов испанских и французских госбумаг накануне спровоцировали снижение американских фондовых индексов  на 1-2% и распродажи в сырьевых активах, а утром падение продолжилось на азиатских рынках). Тем не менее, в ходе торгов удалось отыграть часть потерь – после резкого падения на мировых рынках наметились попытки осторожного роста, в частности, в американских фьючерсах и нефти, интервенции ЕЦБ в итальянских и испанских облигациях несколько сбили рыночные доходности. </w:t>
      </w:r>
      <w:proofErr w:type="gramStart"/>
      <w:r>
        <w:rPr>
          <w:rFonts w:ascii="Georgia" w:hAnsi="Georgia"/>
        </w:rPr>
        <w:t xml:space="preserve">В отсутствие значимых новостей, рынок отыгрывал вербальные интервенции - заявление </w:t>
      </w:r>
      <w:proofErr w:type="spellStart"/>
      <w:r>
        <w:rPr>
          <w:rFonts w:ascii="Georgia" w:hAnsi="Georgia"/>
        </w:rPr>
        <w:t>Kuwait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Investment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Office</w:t>
      </w:r>
      <w:proofErr w:type="spellEnd"/>
      <w:r>
        <w:rPr>
          <w:rFonts w:ascii="Georgia" w:hAnsi="Georgia"/>
        </w:rPr>
        <w:t xml:space="preserve"> о возможном инвестировании средств суверенного фонда Кувейта в европейский EFSF, вотум доверия новому итальянскому премьеру М. </w:t>
      </w:r>
      <w:proofErr w:type="spellStart"/>
      <w:r>
        <w:rPr>
          <w:rFonts w:ascii="Georgia" w:hAnsi="Georgia"/>
        </w:rPr>
        <w:t>Монти</w:t>
      </w:r>
      <w:proofErr w:type="spellEnd"/>
      <w:r>
        <w:rPr>
          <w:rFonts w:ascii="Georgia" w:hAnsi="Georgia"/>
        </w:rPr>
        <w:t xml:space="preserve"> в итальянском парламенте и его программу антикризисных мер, представленный правительством Греции бюджет-2012 с сокращением бюджетного дефицита с 9% ВВП в текущем году до 5,4% ВВП (с учетом реструктуризации долга) и возобновление</w:t>
      </w:r>
      <w:proofErr w:type="gramEnd"/>
      <w:r>
        <w:rPr>
          <w:rFonts w:ascii="Georgia" w:hAnsi="Georgia"/>
        </w:rPr>
        <w:t xml:space="preserve"> переговоров с «тройкой» международных инспекторов для размораживания очередного кредитного транша на 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и новой программы финансовой поддержки на 130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евро. Бюджет должен быть одобрен греческим парламентом до саммита ЕС в начале декабря. Поддержку рынкам оказала и весьма неожиданная публикация в </w:t>
      </w:r>
      <w:proofErr w:type="spellStart"/>
      <w:r>
        <w:rPr>
          <w:rFonts w:ascii="Georgia" w:hAnsi="Georgia"/>
        </w:rPr>
        <w:t>Dow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Jones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Newswires</w:t>
      </w:r>
      <w:proofErr w:type="spellEnd"/>
      <w:r>
        <w:rPr>
          <w:rFonts w:ascii="Georgia" w:hAnsi="Georgia"/>
        </w:rPr>
        <w:t xml:space="preserve">, где утверждалось, что европейские лидеры могут начать переговоры с МВФ о механизме, при котором ЕЦБ предоставлял бы кредиты МВФ для покупки суверенных европейских облигаций, и о соглашении может быть объявлено 9 декабря на очередном саммите ЕС.  Тем не менее, неопределенность в отношении способности европейских властей избежать развития кризиса по худшему сценарию (развал еврозоны, череда суверенных и банковских дефолтов) и предстоящие выходные, в течение которых ожидались новые события (в частности, парламентские выборы в Испании) не позволили российскому рынку выйти в плюс по итогам торгов. Индекс ММВБ потерял 1%, индекс РТС – 1,1%. Лидерами снижения стали акции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(-5,4%), Роснефти (-2,2%), Газпрома (-2,2%). В плюсе завершили день акции </w:t>
      </w:r>
      <w:proofErr w:type="spellStart"/>
      <w:r>
        <w:rPr>
          <w:rFonts w:ascii="Georgia" w:hAnsi="Georgia"/>
        </w:rPr>
        <w:t>Ростелекома</w:t>
      </w:r>
      <w:proofErr w:type="spellEnd"/>
      <w:r>
        <w:rPr>
          <w:rFonts w:ascii="Georgia" w:hAnsi="Georgia"/>
        </w:rPr>
        <w:t xml:space="preserve"> (+1,2%), ГМК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 (+1,2%).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Опубликованные в пятницу данные Росстата показали, что в октябре в России замедлился рост реальных доходов населения (+0,4%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против 2,9% в сентябре), а за 10М11 реальные доходы снизились на 0,2%. Однако сохранились </w:t>
      </w:r>
      <w:r>
        <w:rPr>
          <w:rFonts w:ascii="Georgia" w:hAnsi="Georgia"/>
        </w:rPr>
        <w:lastRenderedPageBreak/>
        <w:t xml:space="preserve">высокие темпы роста розничного товарооборота (+8,8%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против 9,2% в сентябре, за 10М11 +6,5%), ускорился рост инвестиций в основной капитал (+8,6%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против 8,5% в сентябре, за 10М11</w:t>
      </w:r>
      <w:proofErr w:type="gramEnd"/>
      <w:r>
        <w:rPr>
          <w:rFonts w:ascii="Georgia" w:hAnsi="Georgia"/>
        </w:rPr>
        <w:t xml:space="preserve"> +5,3%). Глава ЦБ РФ С. Игнатьев привел данные по чистому оттоку капитала в октябре (-$13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) и за 10М11 (-$64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) – таким образом, октябрьский отток капитала сопоставим с сентябрьским, поэтому прогноз ЦБ по итогам года (-$70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) вполне может быть перевыполнен. </w:t>
      </w:r>
      <w:r>
        <w:br/>
      </w:r>
      <w:r>
        <w:br/>
      </w:r>
      <w:r>
        <w:rPr>
          <w:rFonts w:ascii="Georgia" w:hAnsi="Georgia"/>
        </w:rPr>
        <w:t xml:space="preserve">Европейские фондовые биржи закрылись в пятницу умеренным снижением большинства индексов, в США в ходе </w:t>
      </w:r>
      <w:proofErr w:type="spellStart"/>
      <w:r>
        <w:rPr>
          <w:rFonts w:ascii="Georgia" w:hAnsi="Georgia"/>
        </w:rPr>
        <w:t>волатильной</w:t>
      </w:r>
      <w:proofErr w:type="spellEnd"/>
      <w:r>
        <w:rPr>
          <w:rFonts w:ascii="Georgia" w:hAnsi="Georgia"/>
        </w:rPr>
        <w:t xml:space="preserve"> торговой сессии индексы несколько раз меняли направление движения и закрылись </w:t>
      </w:r>
      <w:proofErr w:type="spellStart"/>
      <w:r>
        <w:rPr>
          <w:rFonts w:ascii="Georgia" w:hAnsi="Georgia"/>
        </w:rPr>
        <w:t>разнонаправленно</w:t>
      </w:r>
      <w:proofErr w:type="spellEnd"/>
      <w:r>
        <w:rPr>
          <w:rFonts w:ascii="Georgia" w:hAnsi="Georgia"/>
        </w:rPr>
        <w:t xml:space="preserve">. Позитив от роста индекса экономических индикаторов был во второй половине торгов в США компенсирован публикацией в </w:t>
      </w:r>
      <w:proofErr w:type="spellStart"/>
      <w:r>
        <w:rPr>
          <w:rFonts w:ascii="Georgia" w:hAnsi="Georgia"/>
        </w:rPr>
        <w:t>Deutsche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Presse-Agentur</w:t>
      </w:r>
      <w:proofErr w:type="spellEnd"/>
      <w:r>
        <w:rPr>
          <w:rFonts w:ascii="Georgia" w:hAnsi="Georgia"/>
        </w:rPr>
        <w:t>  со ссылкой на министра иностранных дел Германии, где говорилось, что Германия рассматривает возможность «упорядоченных дефолтов»  в еврозоне.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По предварительным данным, на выборах в Испании победила оппозиционная Народная партия, антикризисная программа которой предусматривает более глубокое сокращение госрасходов и стимулирование экономического роста, что можно считать условно позитивным событием для рынка. Между тем, внешний фон на открытие сегодняшних торгов ухудшился – по информации СМИ, уже сегодня </w:t>
      </w:r>
      <w:proofErr w:type="spellStart"/>
      <w:r>
        <w:rPr>
          <w:rFonts w:ascii="Georgia" w:hAnsi="Georgia"/>
        </w:rPr>
        <w:t>суперкомитет</w:t>
      </w:r>
      <w:proofErr w:type="spellEnd"/>
      <w:r>
        <w:rPr>
          <w:rFonts w:ascii="Georgia" w:hAnsi="Georgia"/>
        </w:rPr>
        <w:t xml:space="preserve"> Конгресса США может сообщить о провале переговоров по сокращению бюджетного дефицита, а лидер парламентской оппозиции Греции отказывается дать письменные гарантии о выполнении соглашений ЕС в отношении второй программы финансовой помощи, без которых кредиторы отказываются предоставить Греции очередной кредитный транш на 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евро, что может привести к дефолту уже в декабре. Негатива добавили и данные о неожиданном внешнеторговом дефиците Японии в октябре.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Сегодня  на азиатских фондовых биржах отмечается снижение основных фондовых индексов, американские фьючерсы в минусе,  цены на нефть торгуются ниже пятничных уровней закрытия российских фондовых бирж. </w:t>
      </w:r>
      <w:r>
        <w:br/>
      </w:r>
      <w:r>
        <w:br/>
      </w:r>
      <w:r>
        <w:rPr>
          <w:rFonts w:ascii="Georgia" w:hAnsi="Georgia"/>
        </w:rPr>
        <w:t xml:space="preserve">Исходя из внешнего фона, сегодня мы ожидаем снижения на открытие российских торгов. Основная статистика – продажи домов на вторичном рынке США. Из российских событий – МТС опубликует финансовые результаты за 3Q11 по GAAP. </w:t>
      </w:r>
      <w:r>
        <w:br/>
      </w:r>
      <w:r>
        <w:br/>
      </w:r>
      <w:proofErr w:type="gramStart"/>
      <w:r>
        <w:rPr>
          <w:rFonts w:ascii="Georgia" w:hAnsi="Georgia"/>
        </w:rPr>
        <w:t xml:space="preserve">В ближайшие дни в центре внимания вновь будут новости из США - по мере приближения </w:t>
      </w:r>
      <w:proofErr w:type="spellStart"/>
      <w:r>
        <w:rPr>
          <w:rFonts w:ascii="Georgia" w:hAnsi="Georgia"/>
        </w:rPr>
        <w:t>дедлайна</w:t>
      </w:r>
      <w:proofErr w:type="spellEnd"/>
      <w:r>
        <w:rPr>
          <w:rFonts w:ascii="Georgia" w:hAnsi="Georgia"/>
        </w:rPr>
        <w:t xml:space="preserve"> по согласованию сокращения бюджетного дефицита (23 ноября) напряжение растет, поскольку если стороны не придут к согласию, в силу вступит автоматический секвестр бюджета с января 2013 г., что может ослабить рост экономики и вызвать негативную реакцию рейтинговых агентств.</w:t>
      </w:r>
      <w:proofErr w:type="gramEnd"/>
      <w:r>
        <w:rPr>
          <w:rFonts w:ascii="Georgia" w:hAnsi="Georgia"/>
        </w:rPr>
        <w:t xml:space="preserve">  </w:t>
      </w:r>
      <w:proofErr w:type="gramStart"/>
      <w:r>
        <w:rPr>
          <w:rFonts w:ascii="Georgia" w:hAnsi="Georgia"/>
        </w:rPr>
        <w:t>В отношении долговых проблем Европы ситуация близка к критической, и то, что рынки пока удерживаются от обвала</w:t>
      </w:r>
      <w:r w:rsidR="00931863">
        <w:rPr>
          <w:rFonts w:ascii="Georgia" w:hAnsi="Georgia"/>
        </w:rPr>
        <w:t>,</w:t>
      </w:r>
      <w:r>
        <w:rPr>
          <w:rFonts w:ascii="Georgia" w:hAnsi="Georgia"/>
        </w:rPr>
        <w:t xml:space="preserve"> может означать либо недооценку рисков, либо надежду на то, что решение все же будет в скором времени найдено – например, ЕЦБ все же будет вынужден запустить «печатный станок»).</w:t>
      </w:r>
      <w:proofErr w:type="gramEnd"/>
      <w:r>
        <w:rPr>
          <w:rFonts w:ascii="Georgia" w:hAnsi="Georgia"/>
        </w:rPr>
        <w:t xml:space="preserve"> Однако текущее рыночное равновесие представляется очень хрупким. Рекомендации – повода для оптимистичных ожиданий по рынку в целом пока нет, однако на коррекциях можно рекомендовать краткосрочные покупки.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Основная статистика на этой неделе – вторая оценка ВВП США за 3Q11, протокол последнего заседания FOMC (вторник), предварительные значения деловой </w:t>
      </w:r>
      <w:r>
        <w:rPr>
          <w:rFonts w:ascii="Georgia" w:hAnsi="Georgia"/>
        </w:rPr>
        <w:lastRenderedPageBreak/>
        <w:t>активности в ноябре (Германия, Франция, еврозона), предварительное значение производственной активности (Китай), заказы на товары длительного пользования (США), потребительские доходы и расходы (США), индекс потребительского доверия (США) (среда). В конце недели в США будет отмечаться выходной день (день Благодарения), выйдут данные по ВВП Германии и индексу делового доверия. Из российских событий – финансовые результаты за 9М11 МСФО опубликуют: банк «Возрождение» (22-е), Кузбасская топливная компания (24-е).   В связи с периодом налоговых платежей (сегодня – уплата НДС, 25-го – акцизы и НДПИ, 28-го – налог на прибыль) ситуация с ликвидностью на российском рынке может оставаться напряженной.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</w:p>
    <w:sectPr w:rsidR="00A45CEE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1561F6"/>
    <w:rsid w:val="002167A9"/>
    <w:rsid w:val="0048139D"/>
    <w:rsid w:val="00647734"/>
    <w:rsid w:val="00931863"/>
    <w:rsid w:val="00A45CEE"/>
    <w:rsid w:val="00B907F3"/>
    <w:rsid w:val="00BF153D"/>
    <w:rsid w:val="00C5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1612</Words>
  <Characters>9194</Characters>
  <Application>Microsoft Office Word</Application>
  <DocSecurity>0</DocSecurity>
  <Lines>76</Lines>
  <Paragraphs>21</Paragraphs>
  <ScaleCrop>false</ScaleCrop>
  <Company>Finam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3</cp:revision>
  <dcterms:created xsi:type="dcterms:W3CDTF">2011-11-21T06:50:00Z</dcterms:created>
  <dcterms:modified xsi:type="dcterms:W3CDTF">2011-11-21T06:53:00Z</dcterms:modified>
</cp:coreProperties>
</file>