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42" w:rsidRDefault="00EE2E42" w:rsidP="00935433">
      <w:pPr>
        <w:pStyle w:val="1"/>
        <w:rPr>
          <w:rFonts w:ascii="Calibri" w:hAnsi="Calibri"/>
        </w:rPr>
      </w:pPr>
      <w:r>
        <w:t>Еженедельный инвестиционный комментарий от ИГ "Норд-Капитал"</w:t>
      </w:r>
    </w:p>
    <w:p w:rsidR="00EE2E42" w:rsidRDefault="00EE2E42" w:rsidP="00EE2E42">
      <w:pPr>
        <w:pStyle w:val="a3"/>
        <w:spacing w:before="0" w:beforeAutospacing="0" w:after="0" w:afterAutospacing="0"/>
        <w:jc w:val="both"/>
        <w:rPr>
          <w:rFonts w:ascii="Calibri" w:hAnsi="Calibri"/>
        </w:rPr>
      </w:pP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FF0000"/>
        </w:rPr>
        <w:t>По глобальным рынкам: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>Политически мотивированные события в течение последних 2 недель вновь вышли на первый план, создавая нервозность. И даже поток хорошей статистики по экономики США не смог помочь Европейским рынкам выйти на уровни, аналогичные североамериканским. В течение этого периода на фондовых рынках сформировался практически горизонтальный диапазон. В то же время, вероятность пробоя диапазона вверх сохраняется.  Вероятнее всего развязка наступит в первой половине следующей недели, и рынки определятся с направлением движения (коррекция или продолжение роста).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FF0000"/>
        </w:rPr>
        <w:t>По развивающимся рынкам: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 xml:space="preserve">Развивающиеся рынки продолжили на текущей неделе свой рост, становящийся уже рекордным по длине. Индекс </w:t>
      </w:r>
      <w:r>
        <w:rPr>
          <w:rFonts w:ascii="Calibri" w:eastAsia="Times New Roman" w:hAnsi="Calibri" w:cs="Calibri"/>
          <w:lang w:val="en-US"/>
        </w:rPr>
        <w:t>MSCI</w:t>
      </w:r>
      <w:r w:rsidRPr="00EE2E4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lang w:val="en-US"/>
        </w:rPr>
        <w:t>EM</w:t>
      </w:r>
      <w:r w:rsidRPr="00EE2E4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закрылся в положительной зоне уже шестую неделю подряд, прибавив на текущей неделе еще 0.67%. Китайский </w:t>
      </w:r>
      <w:r>
        <w:rPr>
          <w:rFonts w:ascii="Calibri" w:eastAsia="Times New Roman" w:hAnsi="Calibri" w:cs="Calibri"/>
          <w:lang w:val="en-US"/>
        </w:rPr>
        <w:t>CSI</w:t>
      </w:r>
      <w:r>
        <w:rPr>
          <w:rFonts w:ascii="Calibri" w:eastAsia="Times New Roman" w:hAnsi="Calibri" w:cs="Calibri"/>
        </w:rPr>
        <w:t xml:space="preserve"> 300 вырос на 0.3%, бразильский </w:t>
      </w:r>
      <w:r>
        <w:rPr>
          <w:rFonts w:ascii="Calibri" w:eastAsia="Times New Roman" w:hAnsi="Calibri" w:cs="Calibri"/>
          <w:lang w:val="en-US"/>
        </w:rPr>
        <w:t>IBOVESPA</w:t>
      </w:r>
      <w:r w:rsidRPr="00EE2E4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на 0.9%, южнокорейский </w:t>
      </w:r>
      <w:r>
        <w:rPr>
          <w:rFonts w:ascii="Calibri" w:eastAsia="Times New Roman" w:hAnsi="Calibri" w:cs="Calibri"/>
          <w:lang w:val="en-US"/>
        </w:rPr>
        <w:t>KOSPI</w:t>
      </w:r>
      <w:r>
        <w:rPr>
          <w:rFonts w:ascii="Calibri" w:eastAsia="Times New Roman" w:hAnsi="Calibri" w:cs="Calibri"/>
        </w:rPr>
        <w:t xml:space="preserve"> на 1.6%.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Calibri" w:eastAsia="Times New Roman" w:hAnsi="Calibri" w:cs="Calibri"/>
        </w:rPr>
        <w:t xml:space="preserve">Лидером роста текущей недели стал бомбейский </w:t>
      </w:r>
      <w:r>
        <w:rPr>
          <w:rFonts w:ascii="Calibri" w:eastAsia="Times New Roman" w:hAnsi="Calibri" w:cs="Calibri"/>
          <w:lang w:val="en-US"/>
        </w:rPr>
        <w:t>SENSEX</w:t>
      </w:r>
      <w:r>
        <w:rPr>
          <w:rFonts w:ascii="Calibri" w:eastAsia="Times New Roman" w:hAnsi="Calibri" w:cs="Calibri"/>
        </w:rPr>
        <w:t>, выросший на 3.5%. Возможно, инвесторы рассматривают индийский рынок как один из наиболее перспективных среди развивающихся в плане продолжения высоких темпов экономического роста.</w:t>
      </w:r>
      <w:proofErr w:type="gramEnd"/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FF0000"/>
        </w:rPr>
        <w:t>По сырью: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>На уходящей неделе  двигателями роста являются контракты из секций:</w:t>
      </w:r>
    </w:p>
    <w:p w:rsidR="00EE2E42" w:rsidRDefault="00EE2E42" w:rsidP="00EE2E42">
      <w:pPr>
        <w:spacing w:after="200"/>
        <w:ind w:firstLine="72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 xml:space="preserve">- ENERGY:  нефть и нефтепродукты – </w:t>
      </w:r>
      <w:proofErr w:type="spellStart"/>
      <w:r>
        <w:rPr>
          <w:rFonts w:ascii="Calibri" w:eastAsia="Times New Roman" w:hAnsi="Calibri" w:cs="Calibri"/>
        </w:rPr>
        <w:t>Brent</w:t>
      </w:r>
      <w:proofErr w:type="spellEnd"/>
      <w:r>
        <w:rPr>
          <w:rFonts w:ascii="Calibri" w:eastAsia="Times New Roman" w:hAnsi="Calibri" w:cs="Calibri"/>
        </w:rPr>
        <w:t xml:space="preserve">, </w:t>
      </w:r>
      <w:r>
        <w:rPr>
          <w:rFonts w:ascii="Calibri" w:eastAsia="Times New Roman" w:hAnsi="Calibri" w:cs="Calibri"/>
          <w:lang w:val="en-US"/>
        </w:rPr>
        <w:t>WTI</w:t>
      </w:r>
      <w:r>
        <w:rPr>
          <w:rFonts w:ascii="Calibri" w:eastAsia="Times New Roman" w:hAnsi="Calibri" w:cs="Calibri"/>
        </w:rPr>
        <w:t xml:space="preserve">, бензин </w:t>
      </w:r>
      <w:r>
        <w:rPr>
          <w:rFonts w:ascii="Calibri" w:eastAsia="Times New Roman" w:hAnsi="Calibri" w:cs="Calibri"/>
          <w:lang w:val="en-US"/>
        </w:rPr>
        <w:t>NY</w:t>
      </w:r>
      <w:r>
        <w:rPr>
          <w:rFonts w:ascii="Calibri" w:eastAsia="Times New Roman" w:hAnsi="Calibri" w:cs="Calibri"/>
        </w:rPr>
        <w:t>, топочный мазут;</w:t>
      </w:r>
    </w:p>
    <w:p w:rsidR="00EE2E42" w:rsidRDefault="00EE2E42" w:rsidP="00EE2E42">
      <w:pPr>
        <w:spacing w:after="200"/>
        <w:ind w:firstLine="72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>- SOFTS: Какао;</w:t>
      </w:r>
    </w:p>
    <w:p w:rsidR="00EE2E42" w:rsidRDefault="00EE2E42" w:rsidP="00EE2E42">
      <w:pPr>
        <w:spacing w:after="200"/>
        <w:ind w:firstLine="72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 xml:space="preserve">- GRAINS: </w:t>
      </w:r>
      <w:proofErr w:type="spellStart"/>
      <w:r>
        <w:rPr>
          <w:rFonts w:ascii="Calibri" w:eastAsia="Times New Roman" w:hAnsi="Calibri" w:cs="Calibri"/>
        </w:rPr>
        <w:t>соябобы</w:t>
      </w:r>
      <w:proofErr w:type="spellEnd"/>
      <w:r>
        <w:rPr>
          <w:rFonts w:ascii="Calibri" w:eastAsia="Times New Roman" w:hAnsi="Calibri" w:cs="Calibri"/>
        </w:rPr>
        <w:t xml:space="preserve"> выросли в отличие от других зерновых.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 xml:space="preserve">Хорошая коррекция вниз от 5-12% </w:t>
      </w:r>
      <w:proofErr w:type="gramStart"/>
      <w:r>
        <w:rPr>
          <w:rFonts w:ascii="Calibri" w:eastAsia="Times New Roman" w:hAnsi="Calibri" w:cs="Calibri"/>
        </w:rPr>
        <w:t>на</w:t>
      </w:r>
      <w:proofErr w:type="gramEnd"/>
      <w:r>
        <w:rPr>
          <w:rFonts w:ascii="Calibri" w:eastAsia="Times New Roman" w:hAnsi="Calibri" w:cs="Calibri"/>
        </w:rPr>
        <w:t xml:space="preserve"> 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 xml:space="preserve">                - BASE METALS: Медь, Никель, Алюминий. 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>Боковик в агрокультуре:</w:t>
      </w:r>
    </w:p>
    <w:p w:rsidR="00EE2E42" w:rsidRDefault="00EE2E42" w:rsidP="00EE2E42">
      <w:pPr>
        <w:spacing w:after="200"/>
        <w:ind w:firstLine="72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>- пшеница, кукуруза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 xml:space="preserve">В целом рынок товаров двигался вверх сильно из-за цен на нефть, а  вот рынки зерновых и софтов двигались разнонаправлено, </w:t>
      </w:r>
      <w:proofErr w:type="spellStart"/>
      <w:r>
        <w:rPr>
          <w:rFonts w:ascii="Calibri" w:eastAsia="Times New Roman" w:hAnsi="Calibri" w:cs="Calibri"/>
        </w:rPr>
        <w:t>пром</w:t>
      </w:r>
      <w:proofErr w:type="spellEnd"/>
      <w:r>
        <w:rPr>
          <w:rFonts w:ascii="Calibri" w:eastAsia="Times New Roman" w:hAnsi="Calibri" w:cs="Calibri"/>
        </w:rPr>
        <w:t xml:space="preserve">. металлы хорошо упали. 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 xml:space="preserve">Предполагаем отыгрывать на отдельных активах в каждой секции: кукуруза, какао  - длинную позицию, ищем точку закрытия длиной позиции по </w:t>
      </w:r>
      <w:r>
        <w:rPr>
          <w:rFonts w:ascii="Calibri" w:eastAsia="Times New Roman" w:hAnsi="Calibri" w:cs="Calibri"/>
          <w:lang w:val="en-GB"/>
        </w:rPr>
        <w:t>WTI</w:t>
      </w:r>
      <w:r>
        <w:rPr>
          <w:rFonts w:ascii="Calibri" w:eastAsia="Times New Roman" w:hAnsi="Calibri" w:cs="Calibri"/>
        </w:rPr>
        <w:t xml:space="preserve">,  золото увеличивал бы длинную позицию. 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1F497D"/>
        </w:rPr>
        <w:t> 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FF0000"/>
        </w:rPr>
        <w:t>По акциям: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lastRenderedPageBreak/>
        <w:t>Главное событие прошедшей недели для мировых  рынков</w:t>
      </w:r>
      <w:r>
        <w:rPr>
          <w:rFonts w:ascii="Calibri" w:eastAsia="Times New Roman" w:hAnsi="Calibri" w:cs="Calibri"/>
          <w:b/>
          <w:bCs/>
        </w:rPr>
        <w:t xml:space="preserve"> - </w:t>
      </w:r>
      <w:r>
        <w:rPr>
          <w:rFonts w:ascii="Calibri" w:eastAsia="Times New Roman" w:hAnsi="Calibri" w:cs="Calibri"/>
        </w:rPr>
        <w:t xml:space="preserve">председатель </w:t>
      </w:r>
      <w:proofErr w:type="spellStart"/>
      <w:r>
        <w:rPr>
          <w:rFonts w:ascii="Calibri" w:eastAsia="Times New Roman" w:hAnsi="Calibri" w:cs="Calibri"/>
        </w:rPr>
        <w:t>Еврогруппы</w:t>
      </w:r>
      <w:proofErr w:type="spellEnd"/>
      <w:r>
        <w:rPr>
          <w:rFonts w:ascii="Calibri" w:eastAsia="Times New Roman" w:hAnsi="Calibri" w:cs="Calibri"/>
        </w:rPr>
        <w:t xml:space="preserve"> Жан-Клод Юнкер заявил, что  Афины не полностью выполнили обязательства по сокращению госрасходов и встреча по выделению транша помощи Греции переносится. Над фондовыми рынками сгустились тучи, но падения мы не увидели (был боковик) – рынок по прежнему “бычий”. Решение по “греческому вопросу” может быть принято уже 20 февраля.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</w:rPr>
        <w:t xml:space="preserve">На наш взгляд, в ближайшее время вероятно сильное движение на фондовых рынках – либо рост продолжится (и мы увидим новые исторические максимумы по индексу </w:t>
      </w:r>
      <w:r>
        <w:rPr>
          <w:rFonts w:ascii="Calibri" w:eastAsia="Times New Roman" w:hAnsi="Calibri" w:cs="Calibri"/>
          <w:lang w:val="en-US"/>
        </w:rPr>
        <w:t>S</w:t>
      </w:r>
      <w:r>
        <w:rPr>
          <w:rFonts w:ascii="Calibri" w:eastAsia="Times New Roman" w:hAnsi="Calibri" w:cs="Calibri"/>
        </w:rPr>
        <w:t>&amp;</w:t>
      </w:r>
      <w:r>
        <w:rPr>
          <w:rFonts w:ascii="Calibri" w:eastAsia="Times New Roman" w:hAnsi="Calibri" w:cs="Calibri"/>
          <w:lang w:val="en-US"/>
        </w:rPr>
        <w:t>P</w:t>
      </w:r>
      <w:r w:rsidRPr="00EE2E4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– до них осталось 5%) или последует откат вниз. В начале недели </w:t>
      </w:r>
      <w:r>
        <w:rPr>
          <w:rFonts w:ascii="Calibri" w:eastAsia="Times New Roman" w:hAnsi="Calibri" w:cs="Calibri"/>
          <w:lang w:val="en-US"/>
        </w:rPr>
        <w:t>Wall</w:t>
      </w:r>
      <w:r w:rsidRPr="00EE2E4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lang w:val="en-US"/>
        </w:rPr>
        <w:t>Street</w:t>
      </w:r>
      <w:r w:rsidRPr="00EE2E4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будет отдыхать – в понедельник США празднуют День Президентов.</w:t>
      </w:r>
    </w:p>
    <w:p w:rsidR="00EE2E42" w:rsidRDefault="00EE2E42" w:rsidP="00EE2E42">
      <w:pPr>
        <w:spacing w:after="20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FF0000"/>
        </w:rPr>
        <w:t>По бондам:</w:t>
      </w:r>
      <w:r>
        <w:rPr>
          <w:rFonts w:ascii="Calibri" w:eastAsia="Times New Roman" w:hAnsi="Calibri" w:cs="Calibri"/>
          <w:b/>
          <w:bCs/>
          <w:color w:val="000080"/>
        </w:rPr>
        <w:t xml:space="preserve"> </w:t>
      </w:r>
    </w:p>
    <w:p w:rsidR="00EE2E42" w:rsidRDefault="00EE2E42" w:rsidP="00EE2E42">
      <w:pPr>
        <w:spacing w:after="200"/>
        <w:jc w:val="both"/>
        <w:rPr>
          <w:color w:val="auto"/>
        </w:rPr>
      </w:pPr>
      <w:r>
        <w:rPr>
          <w:rFonts w:ascii="Calibri" w:eastAsia="Times New Roman" w:hAnsi="Calibri" w:cs="Calibri"/>
        </w:rPr>
        <w:t xml:space="preserve">За прошедшую неделю не наблюдалось выраженной </w:t>
      </w:r>
      <w:proofErr w:type="gramStart"/>
      <w:r>
        <w:rPr>
          <w:rFonts w:ascii="Calibri" w:eastAsia="Times New Roman" w:hAnsi="Calibri" w:cs="Calibri"/>
        </w:rPr>
        <w:t>динамики</w:t>
      </w:r>
      <w:proofErr w:type="gramEnd"/>
      <w:r>
        <w:rPr>
          <w:rFonts w:ascii="Calibri" w:eastAsia="Times New Roman" w:hAnsi="Calibri" w:cs="Calibri"/>
        </w:rPr>
        <w:t xml:space="preserve"> как в рублевых облигациях, так и в евробондах российских эмитентов. Стабилизировались и ставки на денежном рынке. В то же время на следующей неделе возможен рост ставок МБК ввиду наступления периода налоговых платежей. Этот же фактор в совокупности с укреплением цен на нефть будет способствовать росту рубля. В то же время в секторе корпоративных облигаций какого-то существенного движения в ту или иную сторону мы не </w:t>
      </w:r>
      <w:proofErr w:type="gramStart"/>
      <w:r>
        <w:rPr>
          <w:rFonts w:ascii="Calibri" w:eastAsia="Times New Roman" w:hAnsi="Calibri" w:cs="Calibri"/>
        </w:rPr>
        <w:t>ожидаем и процентные ставки здесь будут оставаться</w:t>
      </w:r>
      <w:proofErr w:type="gramEnd"/>
      <w:r>
        <w:rPr>
          <w:rFonts w:ascii="Calibri" w:eastAsia="Times New Roman" w:hAnsi="Calibri" w:cs="Calibri"/>
        </w:rPr>
        <w:t xml:space="preserve"> достаточно стабильными. Ввиду этого целесообразным будет сделать упор на рублевые выпуски с относительно высокой доходностью, как за счёт </w:t>
      </w:r>
      <w:proofErr w:type="spellStart"/>
      <w:r>
        <w:rPr>
          <w:rFonts w:ascii="Calibri" w:eastAsia="Times New Roman" w:hAnsi="Calibri" w:cs="Calibri"/>
        </w:rPr>
        <w:t>дюрации</w:t>
      </w:r>
      <w:proofErr w:type="spellEnd"/>
      <w:r>
        <w:rPr>
          <w:rFonts w:ascii="Calibri" w:eastAsia="Times New Roman" w:hAnsi="Calibri" w:cs="Calibri"/>
        </w:rPr>
        <w:t xml:space="preserve">, так и за счёт увеличения кредитного риска по портфелю в рамках лимитной ведомости. </w:t>
      </w:r>
    </w:p>
    <w:p w:rsidR="00F3120E" w:rsidRPr="00EE2E42" w:rsidRDefault="00935433" w:rsidP="00EE2E42"/>
    <w:sectPr w:rsidR="00F3120E" w:rsidRPr="00EE2E42" w:rsidSect="004A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0C5"/>
    <w:rsid w:val="00134B10"/>
    <w:rsid w:val="004A292D"/>
    <w:rsid w:val="006A70C5"/>
    <w:rsid w:val="00935433"/>
    <w:rsid w:val="00BC5528"/>
    <w:rsid w:val="00E2737D"/>
    <w:rsid w:val="00EE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C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E2E42"/>
    <w:pPr>
      <w:spacing w:before="100" w:beforeAutospacing="1" w:after="100" w:afterAutospacing="1"/>
    </w:pPr>
    <w:rPr>
      <w:color w:val="auto"/>
    </w:rPr>
  </w:style>
  <w:style w:type="character" w:customStyle="1" w:styleId="a4">
    <w:name w:val="Текст Знак"/>
    <w:basedOn w:val="a0"/>
    <w:link w:val="a3"/>
    <w:uiPriority w:val="99"/>
    <w:semiHidden/>
    <w:rsid w:val="00EE2E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2869</Characters>
  <Application>Microsoft Office Word</Application>
  <DocSecurity>0</DocSecurity>
  <Lines>23</Lines>
  <Paragraphs>6</Paragraphs>
  <ScaleCrop>false</ScaleCrop>
  <Company>Finam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4</cp:revision>
  <dcterms:created xsi:type="dcterms:W3CDTF">2012-02-17T11:30:00Z</dcterms:created>
  <dcterms:modified xsi:type="dcterms:W3CDTF">2012-02-20T10:13:00Z</dcterms:modified>
</cp:coreProperties>
</file>