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37" w:rsidRPr="00236F37" w:rsidRDefault="00236F37" w:rsidP="00236F37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Виталий </w:t>
      </w:r>
      <w:proofErr w:type="spellStart"/>
      <w:r>
        <w:rPr>
          <w:b/>
          <w:bCs/>
          <w:color w:val="1F497D"/>
        </w:rPr>
        <w:t>Купеев</w:t>
      </w:r>
      <w:proofErr w:type="spellEnd"/>
      <w:r>
        <w:rPr>
          <w:b/>
          <w:bCs/>
          <w:color w:val="1F497D"/>
        </w:rPr>
        <w:t xml:space="preserve">, аналитик </w:t>
      </w:r>
      <w:r>
        <w:rPr>
          <w:b/>
          <w:bCs/>
          <w:color w:val="1F497D"/>
          <w:lang w:val="en-US"/>
        </w:rPr>
        <w:t>Allianz</w:t>
      </w:r>
      <w:r w:rsidRPr="00236F37">
        <w:rPr>
          <w:b/>
          <w:bCs/>
          <w:color w:val="1F497D"/>
        </w:rPr>
        <w:t xml:space="preserve"> </w:t>
      </w:r>
      <w:r>
        <w:rPr>
          <w:b/>
          <w:bCs/>
          <w:color w:val="1F497D"/>
          <w:lang w:val="en-US"/>
        </w:rPr>
        <w:t>Investments</w:t>
      </w:r>
    </w:p>
    <w:p w:rsidR="00236F37" w:rsidRDefault="00236F37" w:rsidP="00236F37">
      <w:pPr>
        <w:rPr>
          <w:b/>
          <w:bCs/>
          <w:color w:val="1F497D"/>
        </w:rPr>
      </w:pPr>
    </w:p>
    <w:p w:rsidR="00236F37" w:rsidRDefault="00236F37" w:rsidP="00236F37">
      <w:pPr>
        <w:rPr>
          <w:color w:val="1F497D"/>
        </w:rPr>
      </w:pPr>
      <w:r>
        <w:rPr>
          <w:color w:val="1F497D"/>
        </w:rPr>
        <w:t xml:space="preserve">По итогам прошедшей недели индексы ММВБ и РТС показали существенный рост, увеличившись на 5,2% и 5,3% соответственно.  Также впервые за последние несколько недель наблюдался приток денег в фонды инвестиций в российские активы, причем размер поступлений ($120 </w:t>
      </w:r>
      <w:proofErr w:type="spellStart"/>
      <w:proofErr w:type="gramStart"/>
      <w:r>
        <w:rPr>
          <w:color w:val="1F497D"/>
        </w:rPr>
        <w:t>млн</w:t>
      </w:r>
      <w:proofErr w:type="spellEnd"/>
      <w:proofErr w:type="gramEnd"/>
      <w:r>
        <w:rPr>
          <w:color w:val="1F497D"/>
        </w:rPr>
        <w:t>) был пятым по величине среди развивающихся стран.</w:t>
      </w:r>
    </w:p>
    <w:p w:rsidR="00236F37" w:rsidRDefault="00236F37" w:rsidP="00236F37">
      <w:pPr>
        <w:rPr>
          <w:color w:val="1F497D"/>
        </w:rPr>
      </w:pPr>
    </w:p>
    <w:p w:rsidR="00236F37" w:rsidRDefault="00236F37" w:rsidP="00236F37">
      <w:pPr>
        <w:rPr>
          <w:color w:val="1F497D"/>
        </w:rPr>
      </w:pPr>
      <w:r>
        <w:rPr>
          <w:color w:val="1F497D"/>
        </w:rPr>
        <w:t xml:space="preserve">Все «голубые фишек» на прошлой неделе показали значительный рост. Больше всех выросли акции МТС (+8,4%), бумаги </w:t>
      </w:r>
      <w:proofErr w:type="spellStart"/>
      <w:r>
        <w:rPr>
          <w:color w:val="1F497D"/>
        </w:rPr>
        <w:t>Новатэка</w:t>
      </w:r>
      <w:proofErr w:type="spellEnd"/>
      <w:r>
        <w:rPr>
          <w:color w:val="1F497D"/>
        </w:rPr>
        <w:t xml:space="preserve"> прибавили 7,7%, а акции Сбербанка выросли на 6,2% после снятия опасения об исключении бумаг банка из ведущих индексов. Курс рубля к доллару и евро оставался без существенных изменений. Американский индекс S&amp;P 500 закончил неделю ростом на 1,2% и в очередной раз приблизился к своему историческому максимуму. Цены на нефть </w:t>
      </w:r>
      <w:proofErr w:type="spellStart"/>
      <w:r>
        <w:rPr>
          <w:color w:val="1F497D"/>
        </w:rPr>
        <w:t>Brent</w:t>
      </w:r>
      <w:proofErr w:type="spellEnd"/>
      <w:r>
        <w:rPr>
          <w:color w:val="1F497D"/>
        </w:rPr>
        <w:t xml:space="preserve"> на прошедшей неделе продолжили снижаться, баррель нефти торговался в диапазоне в $102-103.</w:t>
      </w:r>
    </w:p>
    <w:p w:rsidR="00236F37" w:rsidRDefault="00236F37" w:rsidP="00236F37">
      <w:pPr>
        <w:rPr>
          <w:color w:val="1F497D"/>
        </w:rPr>
      </w:pPr>
    </w:p>
    <w:p w:rsidR="00236F37" w:rsidRDefault="00236F37" w:rsidP="00236F37">
      <w:pPr>
        <w:rPr>
          <w:color w:val="1F497D"/>
        </w:rPr>
      </w:pPr>
      <w:r>
        <w:rPr>
          <w:color w:val="1F497D"/>
        </w:rPr>
        <w:t xml:space="preserve">На текущий неделе относительное спокойствие на Украине поддержит оптимистический настрой инвесторов, что должно способствовать закреплению индексов на текущих уровнях. Частичное восстановление нефтяных цен и рост индекса S&amp;P должны также оказать поддержку рынку. </w:t>
      </w:r>
    </w:p>
    <w:p w:rsidR="00236F37" w:rsidRDefault="00236F37" w:rsidP="00236F37">
      <w:pPr>
        <w:rPr>
          <w:color w:val="1F497D"/>
        </w:rPr>
      </w:pPr>
    </w:p>
    <w:p w:rsidR="00236F37" w:rsidRDefault="00236F37" w:rsidP="00236F37">
      <w:pPr>
        <w:rPr>
          <w:color w:val="1F497D"/>
        </w:rPr>
      </w:pPr>
      <w:r>
        <w:rPr>
          <w:color w:val="1F497D"/>
        </w:rPr>
        <w:t>В отсутствие неожиданных негативных новостей на этой неделе российский рынок может показать сдержанный рост (до 1450 пунктов по индексу ММВБ).  Однако</w:t>
      </w:r>
      <w:proofErr w:type="gramStart"/>
      <w:r>
        <w:rPr>
          <w:color w:val="1F497D"/>
        </w:rPr>
        <w:t>,</w:t>
      </w:r>
      <w:proofErr w:type="gramEnd"/>
      <w:r>
        <w:rPr>
          <w:color w:val="1F497D"/>
        </w:rPr>
        <w:t xml:space="preserve"> не исключено, что это будет потолком на ближайший месяц. Говорить о формировании долгосрочной тенденции роста рынка пока не приходится. Драйвер роста на фоне сильной </w:t>
      </w:r>
      <w:proofErr w:type="spellStart"/>
      <w:r>
        <w:rPr>
          <w:color w:val="1F497D"/>
        </w:rPr>
        <w:t>перепроданности</w:t>
      </w:r>
      <w:proofErr w:type="spellEnd"/>
      <w:r>
        <w:rPr>
          <w:color w:val="1F497D"/>
        </w:rPr>
        <w:t xml:space="preserve"> начала августа совсем скоро может исчерпать себя. </w:t>
      </w:r>
    </w:p>
    <w:p w:rsidR="00236F37" w:rsidRDefault="00236F37" w:rsidP="00236F37">
      <w:pPr>
        <w:rPr>
          <w:color w:val="1F497D"/>
        </w:rPr>
      </w:pPr>
    </w:p>
    <w:p w:rsidR="00236F37" w:rsidRDefault="00236F37" w:rsidP="00236F37">
      <w:pPr>
        <w:rPr>
          <w:color w:val="1F497D"/>
        </w:rPr>
      </w:pPr>
      <w:r>
        <w:rPr>
          <w:color w:val="1F497D"/>
        </w:rPr>
        <w:t xml:space="preserve">На этой неделе внимание инвесторов будет обращено на публикацию данных по началу строительства новых домов и продажам построенного жилья в США за июль, которые выйдут сегодня и в четверг. </w:t>
      </w:r>
    </w:p>
    <w:p w:rsidR="009F4401" w:rsidRDefault="00236F37"/>
    <w:sectPr w:rsidR="009F4401" w:rsidSect="004A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F37"/>
    <w:rsid w:val="00236F37"/>
    <w:rsid w:val="004A1296"/>
    <w:rsid w:val="0071666C"/>
    <w:rsid w:val="00D2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37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Finam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2014-08-19T12:40:00Z</dcterms:created>
  <dcterms:modified xsi:type="dcterms:W3CDTF">2014-08-19T12:40:00Z</dcterms:modified>
</cp:coreProperties>
</file>