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E55" w:rsidRDefault="00F40E55" w:rsidP="006B04A8">
      <w:pPr>
        <w:jc w:val="both"/>
      </w:pPr>
    </w:p>
    <w:p w:rsidR="006B04A8" w:rsidRDefault="006B04A8" w:rsidP="006B04A8">
      <w:pPr>
        <w:jc w:val="both"/>
      </w:pPr>
      <w:r>
        <w:t xml:space="preserve">На прошедшей неделе </w:t>
      </w:r>
      <w:proofErr w:type="gramStart"/>
      <w:r>
        <w:t>надежды</w:t>
      </w:r>
      <w:proofErr w:type="gramEnd"/>
      <w:r>
        <w:t xml:space="preserve"> на новые меры поддержки от </w:t>
      </w:r>
      <w:proofErr w:type="spellStart"/>
      <w:r>
        <w:t>центробанков</w:t>
      </w:r>
      <w:proofErr w:type="spellEnd"/>
      <w:r>
        <w:t xml:space="preserve"> вызвали заметный рост на мировых рынках. Российские фондовые индексы вернулись к максимальным значениям за месяц, индекс ММВБ за неделю с 9 по 15 июня прибавил 2,8%, индекс РТС 3,1%. В позитиве завершили неделю и мировые фондовые индексы: S&amp;P500 +1,3%, </w:t>
      </w:r>
      <w:proofErr w:type="spellStart"/>
      <w:r>
        <w:t>Stoxx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600 +0,9%, MSCI </w:t>
      </w:r>
      <w:proofErr w:type="spellStart"/>
      <w:r>
        <w:t>Asia</w:t>
      </w:r>
      <w:proofErr w:type="spellEnd"/>
      <w:r>
        <w:t xml:space="preserve"> </w:t>
      </w:r>
      <w:proofErr w:type="spellStart"/>
      <w:r>
        <w:t>Pacific</w:t>
      </w:r>
      <w:proofErr w:type="spellEnd"/>
      <w:r>
        <w:t xml:space="preserve"> +2,4%, MSCI </w:t>
      </w:r>
      <w:proofErr w:type="spellStart"/>
      <w:r>
        <w:t>World</w:t>
      </w:r>
      <w:proofErr w:type="spellEnd"/>
      <w:r>
        <w:t xml:space="preserve"> +1,7%. Греческий фондовый инде</w:t>
      </w:r>
      <w:proofErr w:type="gramStart"/>
      <w:r>
        <w:t>кс взл</w:t>
      </w:r>
      <w:proofErr w:type="gramEnd"/>
      <w:r>
        <w:t>етел за неделю на 14% на спекуляциях, что на воскресных выборах победят Новые демократы, что позволит стране остаться в еврозоне.  Выборы в Греции, «</w:t>
      </w:r>
      <w:proofErr w:type="spellStart"/>
      <w:r>
        <w:t>кошмарившие</w:t>
      </w:r>
      <w:proofErr w:type="spellEnd"/>
      <w:r>
        <w:t xml:space="preserve">» рынки с начала мая, угрожающий рост доходностей испанских и итальянских </w:t>
      </w:r>
      <w:proofErr w:type="spellStart"/>
      <w:r>
        <w:t>гособлигаций</w:t>
      </w:r>
      <w:proofErr w:type="spellEnd"/>
      <w:r>
        <w:t xml:space="preserve">, снижение </w:t>
      </w:r>
      <w:proofErr w:type="spellStart"/>
      <w:r>
        <w:t>Moody’s</w:t>
      </w:r>
      <w:proofErr w:type="spellEnd"/>
      <w:r>
        <w:t xml:space="preserve"> на несколько ступеней рейтингов Испании, Кипра и европейских финансовых институтов, слабая экономическая статистика из США на какое-то время стали меньше пугать инвесторов. Их место заняли самоподдерживающиеся ожидания дополнительного количественного смягчения от ФРС, усиливавшиеся с каждым разочаровывающим экономическим отчетом (спад розничных продаж, </w:t>
      </w:r>
      <w:proofErr w:type="spellStart"/>
      <w:r>
        <w:t>промпроизводства</w:t>
      </w:r>
      <w:proofErr w:type="spellEnd"/>
      <w:r>
        <w:t xml:space="preserve">, индекса потребительского доверия, рост числа еженедельных обращений безработных), а также в связи с рекордным с 2008 г. снижением инфляции. </w:t>
      </w:r>
    </w:p>
    <w:p w:rsidR="006B04A8" w:rsidRDefault="006B04A8" w:rsidP="006B04A8">
      <w:pPr>
        <w:jc w:val="both"/>
      </w:pPr>
    </w:p>
    <w:p w:rsidR="006B04A8" w:rsidRDefault="006B04A8" w:rsidP="006B04A8">
      <w:pPr>
        <w:jc w:val="both"/>
      </w:pPr>
      <w:r>
        <w:t xml:space="preserve">Тем временем, заявления о мерах поддержки уже звучат от ряда </w:t>
      </w:r>
      <w:proofErr w:type="spellStart"/>
      <w:r>
        <w:t>центробанков</w:t>
      </w:r>
      <w:proofErr w:type="spellEnd"/>
      <w:r>
        <w:t xml:space="preserve"> – Банк Англии объявил о пакете стимулов для расширения кредитования экономики, в том числе о новой программе предоставления ликвидности банкам в размере не менее 5 </w:t>
      </w:r>
      <w:proofErr w:type="spellStart"/>
      <w:proofErr w:type="gramStart"/>
      <w:r>
        <w:t>млрд</w:t>
      </w:r>
      <w:proofErr w:type="spellEnd"/>
      <w:proofErr w:type="gramEnd"/>
      <w:r>
        <w:t xml:space="preserve"> фунтов в месяц, которая начнет действовать с 20  июня. Центробанки стран G20 сообщили, что в случае, если возможная победа леворадикальной партии СИРИЗА на воскресных греческих выборах спровоцирует глобальный финансовый шок, они готовы к совместным усилиям по предоставлению ликвидности и стабилизации финансовых рынков. В осторожном выступлении главы ЕЦБ М. Драги рынок интерпретировал пассаж об «отсутствии инфляционных рисков в еврозоне» как сигнал возможного дальнейшего смягчения денежной политики, хотя пока М. Драги выразил готовность лишь поддерживать по мере необходимости проблемные банки. </w:t>
      </w:r>
    </w:p>
    <w:p w:rsidR="006B04A8" w:rsidRDefault="006B04A8" w:rsidP="006B04A8">
      <w:pPr>
        <w:jc w:val="both"/>
      </w:pPr>
    </w:p>
    <w:p w:rsidR="006B04A8" w:rsidRDefault="006B04A8" w:rsidP="006B04A8">
      <w:pPr>
        <w:jc w:val="both"/>
      </w:pPr>
      <w:r>
        <w:t xml:space="preserve">В России также готовятся к очередной волне мирового кризиса – Минэкономразвития направило в правительство антикризисный план, предусматривающий в случае ухудшения ситуации ряд мер, применявшихся в 2008-09 гг.: госгарантии по кредитам предприятиям, </w:t>
      </w:r>
      <w:proofErr w:type="spellStart"/>
      <w:r>
        <w:t>докапитализация</w:t>
      </w:r>
      <w:proofErr w:type="spellEnd"/>
      <w:r>
        <w:t xml:space="preserve"> банков, ВЭБ и АСВ, меры социальной защиты. На реализацию плана предлагается зарезервировать в 2013 г. 500 </w:t>
      </w:r>
      <w:proofErr w:type="spellStart"/>
      <w:proofErr w:type="gramStart"/>
      <w:r>
        <w:t>млрд</w:t>
      </w:r>
      <w:proofErr w:type="spellEnd"/>
      <w:proofErr w:type="gramEnd"/>
      <w:r>
        <w:t xml:space="preserve"> </w:t>
      </w:r>
      <w:proofErr w:type="spellStart"/>
      <w:r>
        <w:t>руб</w:t>
      </w:r>
      <w:proofErr w:type="spellEnd"/>
      <w:r>
        <w:t xml:space="preserve"> из Резервного фонда. В пятницу ЦБ снизил ставку по валютным свопам, облегчив банкам доступ к рублевой ликвидности с использованием приобретенной ранее валюты. Между тем, задолженность банков перед ЦБ по операциям </w:t>
      </w:r>
      <w:proofErr w:type="spellStart"/>
      <w:r>
        <w:t>репо</w:t>
      </w:r>
      <w:proofErr w:type="spellEnd"/>
      <w:r>
        <w:t xml:space="preserve"> уже превысила рекордные 1,3 </w:t>
      </w:r>
      <w:proofErr w:type="spellStart"/>
      <w:proofErr w:type="gramStart"/>
      <w:r>
        <w:t>трлн</w:t>
      </w:r>
      <w:proofErr w:type="spellEnd"/>
      <w:proofErr w:type="gramEnd"/>
      <w:r>
        <w:t xml:space="preserve"> руб. </w:t>
      </w:r>
    </w:p>
    <w:p w:rsidR="006B04A8" w:rsidRDefault="006B04A8" w:rsidP="006B04A8">
      <w:pPr>
        <w:jc w:val="both"/>
      </w:pPr>
    </w:p>
    <w:p w:rsidR="006B04A8" w:rsidRDefault="006B04A8" w:rsidP="006B04A8">
      <w:pPr>
        <w:jc w:val="both"/>
      </w:pPr>
      <w:r>
        <w:t xml:space="preserve">Среди отраслевых лидеров роста в России на прошлой неделе можно отметить потребительский, финансовый сектор и металлургию, неплохо чувствовали себя и нефтегазовые бумаги. В потребительском секторе рост поддержали сильные отчеты по росту выручки </w:t>
      </w:r>
      <w:proofErr w:type="spellStart"/>
      <w:r>
        <w:t>ритейлеров</w:t>
      </w:r>
      <w:proofErr w:type="spellEnd"/>
      <w:r>
        <w:t xml:space="preserve"> Магнит (акции подорожали на 7,1%) и </w:t>
      </w:r>
      <w:proofErr w:type="spellStart"/>
      <w:r>
        <w:t>Дикси</w:t>
      </w:r>
      <w:proofErr w:type="spellEnd"/>
      <w:r>
        <w:t xml:space="preserve"> (+6,4%). Акции банковского сектора (Сбербанк об. +3,6%, </w:t>
      </w:r>
      <w:proofErr w:type="spellStart"/>
      <w:r>
        <w:t>прив</w:t>
      </w:r>
      <w:proofErr w:type="spellEnd"/>
      <w:r w:rsidR="00510BEB">
        <w:t>.</w:t>
      </w:r>
      <w:r>
        <w:t xml:space="preserve"> + 5%) дорожали на росте ожиданий поддержки финансовых рынков мировыми </w:t>
      </w:r>
      <w:proofErr w:type="spellStart"/>
      <w:r>
        <w:t>центробанками</w:t>
      </w:r>
      <w:proofErr w:type="spellEnd"/>
      <w:r>
        <w:t xml:space="preserve">. Локальное ослабление напряженности на рынках поддержало и </w:t>
      </w:r>
      <w:r>
        <w:lastRenderedPageBreak/>
        <w:t xml:space="preserve">металлургический сектор, потерявший с начала года по отраслевому индексу более 6%: акции </w:t>
      </w:r>
      <w:proofErr w:type="spellStart"/>
      <w:r>
        <w:t>Мечела</w:t>
      </w:r>
      <w:proofErr w:type="spellEnd"/>
      <w:r>
        <w:t xml:space="preserve"> взлетели на 10,9%, </w:t>
      </w:r>
      <w:proofErr w:type="spellStart"/>
      <w:r>
        <w:t>Распадской</w:t>
      </w:r>
      <w:proofErr w:type="spellEnd"/>
      <w:r>
        <w:t xml:space="preserve"> – на 7,6%. </w:t>
      </w:r>
    </w:p>
    <w:p w:rsidR="006B04A8" w:rsidRDefault="006B04A8" w:rsidP="006B04A8">
      <w:pPr>
        <w:jc w:val="both"/>
      </w:pPr>
    </w:p>
    <w:p w:rsidR="006B04A8" w:rsidRDefault="006B04A8" w:rsidP="006B04A8">
      <w:pPr>
        <w:jc w:val="both"/>
      </w:pPr>
      <w:r>
        <w:t xml:space="preserve">В пятницу индекс ММВБ повысился на 2,2%, индекс РТС – на 2,6%. Среди лидеров роста можно отметить Роснефть (+1,8%) – инвесторы позитивно отреагировали на готовность компании по просьбе Президента РФ В. Путина повысить норму дивидендных выплат с 11,5% чистой прибыли за прошлый год  до 25%. </w:t>
      </w:r>
    </w:p>
    <w:p w:rsidR="006B04A8" w:rsidRDefault="006B04A8" w:rsidP="006B04A8">
      <w:pPr>
        <w:jc w:val="both"/>
      </w:pPr>
    </w:p>
    <w:p w:rsidR="006B04A8" w:rsidRDefault="006B04A8" w:rsidP="006B04A8">
      <w:pPr>
        <w:jc w:val="both"/>
      </w:pPr>
      <w:r>
        <w:t xml:space="preserve">Американские фондовые индексы в пятницу повысились в среднем на 1%, общеевропейский фондовый индекс прибавил около 1,5%. </w:t>
      </w:r>
    </w:p>
    <w:p w:rsidR="006B04A8" w:rsidRDefault="006B04A8" w:rsidP="006B04A8">
      <w:pPr>
        <w:jc w:val="both"/>
      </w:pPr>
    </w:p>
    <w:p w:rsidR="006B04A8" w:rsidRDefault="006B04A8" w:rsidP="006B04A8">
      <w:pPr>
        <w:jc w:val="both"/>
      </w:pPr>
      <w:r>
        <w:t xml:space="preserve">По предварительным итогам воскресных парламентских выборов в Греции, побеждает правоцентристская партия </w:t>
      </w:r>
      <w:r w:rsidR="00510BEB">
        <w:t>«</w:t>
      </w:r>
      <w:r>
        <w:t>Новые демократы</w:t>
      </w:r>
      <w:r w:rsidR="00510BEB">
        <w:t>»</w:t>
      </w:r>
      <w:r>
        <w:t xml:space="preserve"> (29,7% голосов), поддерживающее выполнение соглашений Греции с ЕС и МВФ, что необходимо для сохранения Греции в составе еврозоны. На втором месте с небольшим отрывом идет СИРИЗА (27% голосов). С учетом дополнительных 50 мест, которые получает победитель, Новые демократы могут получить 130 мест в парламенте из 300 и сформировать коалиционное большинство с социалистами (ПАСОК), также поддерживающими выполнение соглашений с ЕС. </w:t>
      </w:r>
      <w:proofErr w:type="gramStart"/>
      <w:r>
        <w:t xml:space="preserve">Эта новость отыгрывается сегодня мировыми рынками – азиатские фондовые индексы прибавляют в среднем 1,7-2%, курс евро поднялся до максимума с 22 мая, нефть дорожает в среднем на 1%, фьючерс S&amp;P 500 растет довольно слабо - в пределах 0,5%. Азиатским рынкам добавляет оптимизма прогноз Народного банка Китая, в соответствии с которым рост экономики ускорится, начиная с 3Q. </w:t>
      </w:r>
      <w:proofErr w:type="gramEnd"/>
    </w:p>
    <w:p w:rsidR="006B04A8" w:rsidRDefault="006B04A8" w:rsidP="006B04A8">
      <w:pPr>
        <w:jc w:val="both"/>
      </w:pPr>
    </w:p>
    <w:p w:rsidR="006B04A8" w:rsidRDefault="006B04A8" w:rsidP="006B04A8">
      <w:pPr>
        <w:jc w:val="both"/>
      </w:pPr>
      <w:r>
        <w:t>На позитивном внешне</w:t>
      </w:r>
      <w:r w:rsidR="00510BEB">
        <w:t>м</w:t>
      </w:r>
      <w:r>
        <w:t xml:space="preserve"> фоне мы ожидаем роста на открыти</w:t>
      </w:r>
      <w:r w:rsidR="00510BEB">
        <w:t>и</w:t>
      </w:r>
      <w:r>
        <w:t xml:space="preserve"> российского рынка</w:t>
      </w:r>
      <w:r w:rsidR="009D4653">
        <w:t xml:space="preserve"> в понедельник, </w:t>
      </w:r>
      <w:r w:rsidR="00510BEB">
        <w:t>18 июня</w:t>
      </w:r>
      <w:r>
        <w:t>. Дальнейшее движение определит реакция европейских рынков на итоги выборов в Греции, начало двухдневного саммита лидеров G20, где</w:t>
      </w:r>
      <w:r w:rsidR="00E36630">
        <w:t>,</w:t>
      </w:r>
      <w:r>
        <w:t xml:space="preserve"> в том числе</w:t>
      </w:r>
      <w:r w:rsidR="00E36630">
        <w:t>,</w:t>
      </w:r>
      <w:r>
        <w:t xml:space="preserve"> планируются переговоры В.Путина и </w:t>
      </w:r>
      <w:proofErr w:type="spellStart"/>
      <w:r>
        <w:t>Б.Обамы</w:t>
      </w:r>
      <w:proofErr w:type="spellEnd"/>
      <w:r>
        <w:t xml:space="preserve">. Из корпоративных новостей отметим статью в </w:t>
      </w:r>
      <w:r w:rsidR="00E36630">
        <w:t>«</w:t>
      </w:r>
      <w:r>
        <w:t>Ведомостях</w:t>
      </w:r>
      <w:r w:rsidR="00E36630">
        <w:t>»</w:t>
      </w:r>
      <w:r>
        <w:t xml:space="preserve">, в которой говорится про решение французского суда о взыскании с НЛМК 9,5 </w:t>
      </w:r>
      <w:proofErr w:type="spellStart"/>
      <w:proofErr w:type="gramStart"/>
      <w:r>
        <w:t>млрд</w:t>
      </w:r>
      <w:proofErr w:type="spellEnd"/>
      <w:proofErr w:type="gramEnd"/>
      <w:r>
        <w:t xml:space="preserve"> руб</w:t>
      </w:r>
      <w:r w:rsidR="00E36630">
        <w:t>.</w:t>
      </w:r>
      <w:r>
        <w:t xml:space="preserve"> по иску </w:t>
      </w:r>
      <w:proofErr w:type="spellStart"/>
      <w:r>
        <w:t>экс-владельца</w:t>
      </w:r>
      <w:proofErr w:type="spellEnd"/>
      <w:r>
        <w:t xml:space="preserve"> </w:t>
      </w:r>
      <w:r w:rsidR="00E36630">
        <w:t>«</w:t>
      </w:r>
      <w:proofErr w:type="spellStart"/>
      <w:r>
        <w:t>Макси-групп</w:t>
      </w:r>
      <w:proofErr w:type="spellEnd"/>
      <w:r w:rsidR="00E36630">
        <w:t>»</w:t>
      </w:r>
      <w:r>
        <w:t xml:space="preserve"> Н.Максимова, что может привести к аресту активов НЛМК на территории Франции. </w:t>
      </w:r>
      <w:r w:rsidR="00E36630">
        <w:t>«</w:t>
      </w:r>
      <w:proofErr w:type="spellStart"/>
      <w:r>
        <w:t>Фосагро</w:t>
      </w:r>
      <w:proofErr w:type="spellEnd"/>
      <w:r w:rsidR="00E36630">
        <w:t>»</w:t>
      </w:r>
      <w:r>
        <w:t xml:space="preserve"> отчитается за 1Q12 по МСФО, пройдет ГОСА </w:t>
      </w:r>
      <w:proofErr w:type="spellStart"/>
      <w:r>
        <w:t>Evraz</w:t>
      </w:r>
      <w:proofErr w:type="spellEnd"/>
      <w:r>
        <w:t xml:space="preserve">. </w:t>
      </w:r>
    </w:p>
    <w:p w:rsidR="006B04A8" w:rsidRDefault="006B04A8" w:rsidP="006B04A8">
      <w:pPr>
        <w:jc w:val="both"/>
      </w:pPr>
    </w:p>
    <w:p w:rsidR="006B04A8" w:rsidRDefault="006B04A8" w:rsidP="006B04A8">
      <w:pPr>
        <w:jc w:val="both"/>
      </w:pPr>
      <w:r>
        <w:t xml:space="preserve">Наступившая неделя ожидается «жаркой». Основные события  - саммит G20, где в центре обсуждения будут европейские проблемы и заседание комитета по открытым рынкам ФРС (19-20 июня). От саммита «двадцатки» ожидания достаточно скромны – предполагается, что будет принято решение об увеличении средств МВФ на $430 </w:t>
      </w:r>
      <w:proofErr w:type="spellStart"/>
      <w:proofErr w:type="gramStart"/>
      <w:r>
        <w:t>млрд</w:t>
      </w:r>
      <w:proofErr w:type="spellEnd"/>
      <w:proofErr w:type="gramEnd"/>
      <w:r>
        <w:t xml:space="preserve">, которое уже было принципиально одобрено в апреле. От ФРС рынки ждут прояснения позиции в отношении новых мер поддержки – будь то продление завершающейся в июне операции Твист или некий вариант QE3.  Между тем, ожидания могут и не оправдаться, поскольку сам </w:t>
      </w:r>
      <w:proofErr w:type="spellStart"/>
      <w:r>
        <w:t>Бернанке</w:t>
      </w:r>
      <w:proofErr w:type="spellEnd"/>
      <w:r>
        <w:t xml:space="preserve"> говорил лишь о намерении «тщательно </w:t>
      </w:r>
      <w:proofErr w:type="spellStart"/>
      <w:r>
        <w:t>мониторить</w:t>
      </w:r>
      <w:proofErr w:type="spellEnd"/>
      <w:r>
        <w:t xml:space="preserve"> риски», и среди членов комитета нет единства по вопросу необходимости дополнительного смягчения. В случае</w:t>
      </w:r>
      <w:proofErr w:type="gramStart"/>
      <w:r>
        <w:t>,</w:t>
      </w:r>
      <w:proofErr w:type="gramEnd"/>
      <w:r>
        <w:t xml:space="preserve"> если ответ ФРС разочарует рынки, можно ожидать </w:t>
      </w:r>
      <w:r>
        <w:lastRenderedPageBreak/>
        <w:t xml:space="preserve">заметного отката назад, т.к. именно надежды на QE3 поддерживали спекулятивный рост последних 2 недель в условиях растущих финансовых и экономических рисков. </w:t>
      </w:r>
    </w:p>
    <w:p w:rsidR="006B04A8" w:rsidRDefault="006B04A8" w:rsidP="006B04A8">
      <w:pPr>
        <w:jc w:val="both"/>
      </w:pPr>
    </w:p>
    <w:p w:rsidR="006B04A8" w:rsidRDefault="006B04A8" w:rsidP="006B04A8">
      <w:pPr>
        <w:jc w:val="both"/>
      </w:pPr>
      <w:proofErr w:type="gramStart"/>
      <w:r>
        <w:t xml:space="preserve">22 июня А. </w:t>
      </w:r>
      <w:proofErr w:type="spellStart"/>
      <w:r>
        <w:t>Меркель</w:t>
      </w:r>
      <w:proofErr w:type="spellEnd"/>
      <w:r>
        <w:t xml:space="preserve"> встретится с новым президентом Франции Ф. </w:t>
      </w:r>
      <w:proofErr w:type="spellStart"/>
      <w:r>
        <w:t>Олландом</w:t>
      </w:r>
      <w:proofErr w:type="spellEnd"/>
      <w:r>
        <w:t xml:space="preserve"> и премьер-министрами Италии и Испании в попытке преодолеть серьезные разногласия и выработать общие подходы перед саммитом, но уже видно, что позиция Германии по общеевропейским бондам, прямому кредитованию банков из антикризисного фонда и системе гарантирования депозитов вряд ли смягчится до тех пор, пока не будет создан полноценный бюджетный союз, при</w:t>
      </w:r>
      <w:proofErr w:type="gramEnd"/>
      <w:r>
        <w:t xml:space="preserve"> </w:t>
      </w:r>
      <w:proofErr w:type="gramStart"/>
      <w:r>
        <w:t>котором государствам еврозоны придется пожертвовать значительной частью суверенитета в бюджетной политике.</w:t>
      </w:r>
      <w:proofErr w:type="gramEnd"/>
      <w:r>
        <w:t xml:space="preserve"> Между тем, растущее недовольство населения, ухудшение экономической ситуации заставляют европейских политиков менять приоритеты – они пытаются сделать процесс сокращения бюджетных дефицитов менее жестким, предложить меры для поддержки экономического роста.  Во Франции во втором туре парламентских выборов в воскресенье абсолютное большинство получают левые, прежде всего Социалистическая партия, представителем которой является и президент </w:t>
      </w:r>
      <w:proofErr w:type="spellStart"/>
      <w:r>
        <w:t>Олланд</w:t>
      </w:r>
      <w:proofErr w:type="spellEnd"/>
      <w:r>
        <w:t xml:space="preserve">. В субботу в Италии на митинг против объявленных ранее мер экономии вышло 200 тыс. участников, правительство объявило план налоговых льгот для стимулирования экономического роста на 80 </w:t>
      </w:r>
      <w:proofErr w:type="spellStart"/>
      <w:proofErr w:type="gramStart"/>
      <w:r>
        <w:t>млрд</w:t>
      </w:r>
      <w:proofErr w:type="spellEnd"/>
      <w:proofErr w:type="gramEnd"/>
      <w:r>
        <w:t xml:space="preserve"> евро. В Испании, в разгар банковского и экономического кризиса, правительство отказалось от дополнительного снижения зарплат госслужащим и повышения налоговых ставок, рекомендованных в последнем докладе МВФ для снижения бюджетного дефицита. </w:t>
      </w:r>
    </w:p>
    <w:p w:rsidR="006B04A8" w:rsidRDefault="006B04A8" w:rsidP="006B04A8">
      <w:pPr>
        <w:jc w:val="both"/>
      </w:pPr>
    </w:p>
    <w:p w:rsidR="006B04A8" w:rsidRDefault="006B04A8" w:rsidP="006B04A8">
      <w:pPr>
        <w:jc w:val="both"/>
      </w:pPr>
      <w:r>
        <w:t xml:space="preserve">Среди прочих событий недели – голосование в финском парламенте по одобрению ESM (19 июня), встреча министров финансов ЕС для подготовки к саммиту (21-22 июня), переговоры Ирана с международными посредниками в Москве (18-19 июня). Из статистики выйдут данные по новому строительству и активности на рынке жилья в США, предварительные показатели производственной активности в еврозоне и в Китае. </w:t>
      </w:r>
    </w:p>
    <w:p w:rsidR="006B04A8" w:rsidRDefault="006B04A8" w:rsidP="006B04A8">
      <w:pPr>
        <w:jc w:val="both"/>
      </w:pPr>
    </w:p>
    <w:p w:rsidR="006B04A8" w:rsidRDefault="006B04A8" w:rsidP="006B04A8">
      <w:pPr>
        <w:jc w:val="both"/>
      </w:pPr>
      <w:r>
        <w:t xml:space="preserve">Попытки роста рынков, на наш взгляд, пока очень хрупки и основаны на спекулятивных ожиданиях. Мир напряженно готовился в последние дни к итогам выборов в Греции, считая, что именно они определят судьбу Греции в еврозоне и риск неуправляемого распада валютного союза. Между тем, сейчас можно только отыграть итоги голосования, после которого стране предстоит сформировать дееспособное правительство (в начале мая эта попытка не удалась, что и привело к повторным выборам сейчас). В любом случае серьезнейший кризис в греческой экономике, где рецессия продолжается уже более 4 лет, никуда не исчезнет, и вероятность, что в течение 1-1,5 лет Греция все равно уйдет из еврозоны остается высокой. Более того, сейчас рынкам важна уже не Греция, а Испания и Италия, где риски растут. Главный риск – кризис доверия, который парализовал рынки в 2008 г. и был спровоцирован крахом «всего лишь» одного из крупнейших инвестиционных банков. Поэтому реакция на греческие выборы, скорее всего, будет быстро отыграна, а в центре внимания будут меры правительств и </w:t>
      </w:r>
      <w:proofErr w:type="spellStart"/>
      <w:r>
        <w:t>центробанков</w:t>
      </w:r>
      <w:proofErr w:type="spellEnd"/>
      <w:r>
        <w:t xml:space="preserve"> крупнейших стран по стабилизации финансовых рынков и стимулированию экономического роста. </w:t>
      </w:r>
    </w:p>
    <w:p w:rsidR="006B04A8" w:rsidRPr="006B04A8" w:rsidRDefault="001609A9" w:rsidP="001609A9">
      <w:pPr>
        <w:spacing w:after="0" w:line="240" w:lineRule="auto"/>
        <w:jc w:val="both"/>
        <w:rPr>
          <w:i/>
        </w:rPr>
      </w:pPr>
      <w:r>
        <w:t xml:space="preserve"> </w:t>
      </w:r>
      <w:r w:rsidR="006B04A8" w:rsidRPr="006B04A8">
        <w:rPr>
          <w:i/>
        </w:rPr>
        <w:t xml:space="preserve">Ольга Беленькая, </w:t>
      </w:r>
    </w:p>
    <w:p w:rsidR="006B04A8" w:rsidRPr="006B04A8" w:rsidRDefault="006B04A8" w:rsidP="001609A9">
      <w:pPr>
        <w:spacing w:after="0" w:line="240" w:lineRule="auto"/>
        <w:jc w:val="both"/>
        <w:rPr>
          <w:i/>
        </w:rPr>
      </w:pPr>
      <w:r w:rsidRPr="006B04A8">
        <w:rPr>
          <w:i/>
        </w:rPr>
        <w:t xml:space="preserve">зам. руководителя аналитического департамента </w:t>
      </w:r>
    </w:p>
    <w:p w:rsidR="006B04A8" w:rsidRPr="006B04A8" w:rsidRDefault="006B04A8" w:rsidP="001609A9">
      <w:pPr>
        <w:spacing w:after="0" w:line="240" w:lineRule="auto"/>
        <w:jc w:val="both"/>
        <w:rPr>
          <w:i/>
        </w:rPr>
      </w:pPr>
      <w:r w:rsidRPr="006B04A8">
        <w:rPr>
          <w:i/>
        </w:rPr>
        <w:t xml:space="preserve">ООО "СОВЛИНК" </w:t>
      </w:r>
    </w:p>
    <w:sectPr w:rsidR="006B04A8" w:rsidRPr="006B04A8" w:rsidSect="00F40E55">
      <w:headerReference w:type="default" r:id="rId6"/>
      <w:footerReference w:type="default" r:id="rId7"/>
      <w:pgSz w:w="11906" w:h="16838"/>
      <w:pgMar w:top="1134" w:right="850" w:bottom="1134" w:left="1701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1D7" w:rsidRDefault="006A71D7" w:rsidP="006B04A8">
      <w:pPr>
        <w:spacing w:after="0" w:line="240" w:lineRule="auto"/>
      </w:pPr>
      <w:r>
        <w:separator/>
      </w:r>
    </w:p>
  </w:endnote>
  <w:endnote w:type="continuationSeparator" w:id="0">
    <w:p w:rsidR="006A71D7" w:rsidRDefault="006A71D7" w:rsidP="006B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547"/>
      <w:docPartObj>
        <w:docPartGallery w:val="Page Numbers (Bottom of Page)"/>
        <w:docPartUnique/>
      </w:docPartObj>
    </w:sdtPr>
    <w:sdtContent>
      <w:p w:rsidR="006B04A8" w:rsidRDefault="006B04A8">
        <w:pPr>
          <w:pStyle w:val="a5"/>
          <w:jc w:val="right"/>
        </w:pPr>
        <w:fldSimple w:instr=" PAGE   \* MERGEFORMAT ">
          <w:r w:rsidR="001609A9">
            <w:rPr>
              <w:noProof/>
            </w:rPr>
            <w:t>3</w:t>
          </w:r>
        </w:fldSimple>
      </w:p>
    </w:sdtContent>
  </w:sdt>
  <w:p w:rsidR="006B04A8" w:rsidRDefault="006B04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1D7" w:rsidRDefault="006A71D7" w:rsidP="006B04A8">
      <w:pPr>
        <w:spacing w:after="0" w:line="240" w:lineRule="auto"/>
      </w:pPr>
      <w:r>
        <w:separator/>
      </w:r>
    </w:p>
  </w:footnote>
  <w:footnote w:type="continuationSeparator" w:id="0">
    <w:p w:rsidR="006A71D7" w:rsidRDefault="006A71D7" w:rsidP="006B0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4A8" w:rsidRPr="006B04A8" w:rsidRDefault="006B04A8">
    <w:pPr>
      <w:pStyle w:val="a3"/>
      <w:rPr>
        <w:b/>
        <w:color w:val="FF0000"/>
      </w:rPr>
    </w:pPr>
    <w:r w:rsidRPr="006B04A8">
      <w:rPr>
        <w:b/>
        <w:color w:val="FF0000"/>
      </w:rPr>
      <w:t>Комментарий по рынку акций от ООО "СОВЛИНК"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4A8"/>
    <w:rsid w:val="001609A9"/>
    <w:rsid w:val="00510BEB"/>
    <w:rsid w:val="006616DA"/>
    <w:rsid w:val="006A71D7"/>
    <w:rsid w:val="006B04A8"/>
    <w:rsid w:val="007D6A3B"/>
    <w:rsid w:val="00881331"/>
    <w:rsid w:val="009D4653"/>
    <w:rsid w:val="00E36630"/>
    <w:rsid w:val="00F40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0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04A8"/>
  </w:style>
  <w:style w:type="paragraph" w:styleId="a5">
    <w:name w:val="footer"/>
    <w:basedOn w:val="a"/>
    <w:link w:val="a6"/>
    <w:uiPriority w:val="99"/>
    <w:unhideWhenUsed/>
    <w:rsid w:val="006B0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4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1379</Words>
  <Characters>7864</Characters>
  <Application>Microsoft Office Word</Application>
  <DocSecurity>0</DocSecurity>
  <Lines>65</Lines>
  <Paragraphs>18</Paragraphs>
  <ScaleCrop>false</ScaleCrop>
  <Company>Finam</Company>
  <LinksUpToDate>false</LinksUpToDate>
  <CharactersWithSpaces>9225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akolesnikova</dc:creator>
  <cp:keywords/>
  <dc:description/>
  <cp:lastModifiedBy>akolesnikova</cp:lastModifiedBy>
  <cp:revision>6</cp:revision>
  <dcterms:created xsi:type="dcterms:W3CDTF">2012-06-18T08:57:00Z</dcterms:created>
  <dcterms:modified xsi:type="dcterms:W3CDTF">2012-06-18T09:05:00Z</dcterms:modified>
</cp:coreProperties>
</file>