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4B" w:rsidRPr="007D250E" w:rsidRDefault="00845D4B">
      <w:pPr>
        <w:rPr>
          <w:rFonts w:ascii="OfficinaSansCTT" w:hAnsi="OfficinaSansCTT" w:cs="Arial"/>
          <w:sz w:val="24"/>
          <w:szCs w:val="24"/>
          <w:shd w:val="clear" w:color="auto" w:fill="FFFFFF"/>
        </w:rPr>
      </w:pPr>
      <w:r w:rsidRPr="007D250E">
        <w:rPr>
          <w:rFonts w:ascii="OfficinaSansCTT" w:hAnsi="OfficinaSansCTT"/>
          <w:sz w:val="24"/>
          <w:szCs w:val="24"/>
        </w:rPr>
        <w:t xml:space="preserve">Главным трендом прошедшей недели стало восстановления нефтяных цен на фоне снижения уровня добычи нефти в США (кроме того, МЭА ожидает, что в мае добыча на сланцевых месторождениях упадёт). </w:t>
      </w:r>
      <w:r w:rsidRPr="007D250E">
        <w:rPr>
          <w:rFonts w:ascii="OfficinaSansCTT" w:hAnsi="OfficinaSansCTT"/>
          <w:sz w:val="24"/>
          <w:szCs w:val="24"/>
          <w:lang w:val="en-US"/>
        </w:rPr>
        <w:t>Brent</w:t>
      </w:r>
      <w:r w:rsidRPr="007D250E">
        <w:rPr>
          <w:rFonts w:ascii="OfficinaSansCTT" w:hAnsi="OfficinaSansCTT"/>
          <w:sz w:val="24"/>
          <w:szCs w:val="24"/>
        </w:rPr>
        <w:t xml:space="preserve"> закрепилась выше $60. </w:t>
      </w:r>
      <w:r w:rsidR="007D250E">
        <w:rPr>
          <w:rFonts w:ascii="OfficinaSansCTT" w:hAnsi="OfficinaSansCTT"/>
          <w:sz w:val="24"/>
          <w:szCs w:val="24"/>
        </w:rPr>
        <w:t>В</w:t>
      </w:r>
      <w:r w:rsidRPr="007D250E">
        <w:rPr>
          <w:rFonts w:ascii="OfficinaSansCTT" w:hAnsi="OfficinaSansCTT"/>
          <w:sz w:val="24"/>
          <w:szCs w:val="24"/>
        </w:rPr>
        <w:t>купе с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начало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м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налогового периода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это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позволило рублю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ещё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отыграть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свои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позици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>и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к доллару и евро (в моменте они опускались до 49.5 и 53 соответственно). </w:t>
      </w:r>
    </w:p>
    <w:p w:rsidR="00845D4B" w:rsidRPr="007D250E" w:rsidRDefault="00845D4B">
      <w:pPr>
        <w:rPr>
          <w:rFonts w:ascii="OfficinaSansCTT" w:hAnsi="OfficinaSansCTT"/>
          <w:sz w:val="24"/>
          <w:szCs w:val="24"/>
        </w:rPr>
      </w:pP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На наш взгляд, в ближайшее время нефтяные цены могут немного откатиться вниз, а рубль выглядит перекупленны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м. Мы не исключаем финальных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продаж валюты, но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уже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от текущих уровней покупка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USD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/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RUB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и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EUR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/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RUB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выглядит привлекательной.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На конец года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USD</w:t>
      </w:r>
      <w:r w:rsidR="007D250E"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мы ждём в диапазоне 50-60.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Поводом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для отката рубля </w:t>
      </w:r>
      <w:r w:rsidR="00D14EFA"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може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т стать</w:t>
      </w:r>
      <w:r w:rsidR="00D14EFA"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заседание Центробанка 30 апреля. От регулятора ожидают снижения ключевой ставки на 2%, но он может не решится на столь резкое решение.</w:t>
      </w:r>
    </w:p>
    <w:p w:rsidR="00D14EFA" w:rsidRPr="007D250E" w:rsidRDefault="00D14EFA">
      <w:pPr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</w:pP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На российском фондовом рынке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на прошедшей неделе </w:t>
      </w:r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>не</w:t>
      </w:r>
      <w:r w:rsid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было</w:t>
      </w:r>
      <w:bookmarkStart w:id="0" w:name="_GoBack"/>
      <w:bookmarkEnd w:id="0"/>
      <w:r w:rsidRPr="007D250E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единой динамики.  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>Под давлением находится металлургический сектор на фоне усиления рубля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 (около 50% продаж отрасли ориентированы на экспорт)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>, слабых операционных результатах за 1 квартал и опасений снижения спроса на сталь со стороны Китая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. Отраслевой индекс </w:t>
      </w:r>
      <w:proofErr w:type="spellStart"/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  <w:lang w:val="en-US"/>
        </w:rPr>
        <w:t>Micex</w:t>
      </w:r>
      <w:proofErr w:type="spellEnd"/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 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  <w:lang w:val="en-US"/>
        </w:rPr>
        <w:t>M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>&amp;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  <w:lang w:val="en-US"/>
        </w:rPr>
        <w:t>M</w:t>
      </w: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 упал на 3%. Светлым пятном являются акции ТМК (+10%) – укрепление рубля позитивно для компании, имеющей высокую долларовую долговую нагрузку.</w:t>
      </w:r>
    </w:p>
    <w:p w:rsidR="00D14EFA" w:rsidRPr="007D250E" w:rsidRDefault="00D14EFA" w:rsidP="00D14EFA">
      <w:pPr>
        <w:rPr>
          <w:rFonts w:ascii="OfficinaSansCTT" w:hAnsi="OfficinaSansCTT"/>
          <w:sz w:val="24"/>
          <w:szCs w:val="24"/>
        </w:rPr>
      </w:pP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Лучше рынка выглядели энергетический и нефтяной сектора. В лидерах роста </w:t>
      </w:r>
      <w:proofErr w:type="spellStart"/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>Башнефть</w:t>
      </w:r>
      <w:proofErr w:type="spellEnd"/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 (+10%). В прошлом году они</w:t>
      </w:r>
      <w:r w:rsidRPr="007D250E">
        <w:rPr>
          <w:rFonts w:ascii="OfficinaSansCTT" w:hAnsi="OfficinaSansCTT"/>
          <w:sz w:val="24"/>
          <w:szCs w:val="24"/>
        </w:rPr>
        <w:t xml:space="preserve"> попали под давление на фоне “дела Евтушенкова”. Однако опасения инвесторов, что судебные разбирательства затронут операционную деятельность компании или </w:t>
      </w:r>
      <w:r w:rsidRPr="007D250E">
        <w:rPr>
          <w:rFonts w:ascii="OfficinaSansCTT" w:hAnsi="OfficinaSansCTT"/>
          <w:sz w:val="24"/>
          <w:szCs w:val="24"/>
        </w:rPr>
        <w:t xml:space="preserve">приведут </w:t>
      </w:r>
      <w:r w:rsidRPr="007D250E">
        <w:rPr>
          <w:rFonts w:ascii="OfficinaSansCTT" w:hAnsi="OfficinaSansCTT"/>
          <w:sz w:val="24"/>
          <w:szCs w:val="24"/>
        </w:rPr>
        <w:t>к уменьшению дивидендов (из-за смены собственника) не оправдались. В этом году</w:t>
      </w:r>
      <w:r w:rsidRPr="007D250E">
        <w:rPr>
          <w:rFonts w:ascii="OfficinaSansCTT" w:hAnsi="OfficinaSansCTT"/>
          <w:sz w:val="24"/>
          <w:szCs w:val="24"/>
        </w:rPr>
        <w:t xml:space="preserve"> компания выплатит солидные дивиденды (доходность 6-7%) и акции сохраняют потенциал роста.</w:t>
      </w:r>
    </w:p>
    <w:p w:rsidR="00D14EFA" w:rsidRPr="007D250E" w:rsidRDefault="00D14EFA" w:rsidP="00D14EFA">
      <w:pPr>
        <w:rPr>
          <w:rFonts w:ascii="OfficinaSansCTT" w:hAnsi="OfficinaSansCTT"/>
          <w:sz w:val="24"/>
          <w:szCs w:val="24"/>
        </w:rPr>
      </w:pPr>
      <w:r w:rsidRPr="007D250E">
        <w:rPr>
          <w:rFonts w:ascii="OfficinaSansCTT" w:hAnsi="OfficinaSansCTT"/>
          <w:sz w:val="24"/>
          <w:szCs w:val="24"/>
        </w:rPr>
        <w:t>В то же время “</w:t>
      </w:r>
      <w:proofErr w:type="spellStart"/>
      <w:r w:rsidRPr="007D250E">
        <w:rPr>
          <w:rFonts w:ascii="OfficinaSansCTT" w:hAnsi="OfficinaSansCTT"/>
          <w:sz w:val="24"/>
          <w:szCs w:val="24"/>
        </w:rPr>
        <w:t>префы</w:t>
      </w:r>
      <w:proofErr w:type="spellEnd"/>
      <w:r w:rsidRPr="007D250E">
        <w:rPr>
          <w:rFonts w:ascii="OfficinaSansCTT" w:hAnsi="OfficinaSansCTT"/>
          <w:sz w:val="24"/>
          <w:szCs w:val="24"/>
        </w:rPr>
        <w:t>” Сургутнефтегаза</w:t>
      </w:r>
      <w:r w:rsidR="007D250E" w:rsidRPr="007D250E">
        <w:rPr>
          <w:rFonts w:ascii="OfficinaSansCTT" w:hAnsi="OfficinaSansCTT"/>
          <w:sz w:val="24"/>
          <w:szCs w:val="24"/>
        </w:rPr>
        <w:t xml:space="preserve"> (-6%)</w:t>
      </w:r>
      <w:r w:rsidRPr="007D250E">
        <w:rPr>
          <w:rFonts w:ascii="OfficinaSansCTT" w:hAnsi="OfficinaSansCTT"/>
          <w:sz w:val="24"/>
          <w:szCs w:val="24"/>
        </w:rPr>
        <w:t xml:space="preserve"> выглядят перекупленными. В этом году благодаря валютной переоценке своей “долларовой подушки” компания выплатит солидные дивиденды</w:t>
      </w:r>
      <w:r w:rsidR="007D250E" w:rsidRPr="007D250E">
        <w:rPr>
          <w:rFonts w:ascii="OfficinaSansCTT" w:hAnsi="OfficinaSansCTT"/>
          <w:sz w:val="24"/>
          <w:szCs w:val="24"/>
        </w:rPr>
        <w:t>, но в следующем году опять же по причине переоценки (уже в меньшую сторону из-за укрепления рубля) дивиденды могут быть минимальны.</w:t>
      </w:r>
      <w:r w:rsidRPr="007D250E">
        <w:rPr>
          <w:rFonts w:ascii="OfficinaSansCTT" w:hAnsi="OfficinaSansCTT"/>
          <w:sz w:val="24"/>
          <w:szCs w:val="24"/>
        </w:rPr>
        <w:t xml:space="preserve"> </w:t>
      </w:r>
    </w:p>
    <w:p w:rsidR="006C52D9" w:rsidRPr="007D250E" w:rsidRDefault="007D250E">
      <w:pPr>
        <w:rPr>
          <w:rFonts w:ascii="OfficinaSansCTT" w:hAnsi="OfficinaSansCTT"/>
          <w:sz w:val="24"/>
          <w:szCs w:val="24"/>
        </w:rPr>
      </w:pPr>
      <w:r w:rsidRPr="007D250E">
        <w:rPr>
          <w:rFonts w:ascii="OfficinaSansCTT" w:hAnsi="OfficinaSansCTT" w:cs="Arial"/>
          <w:color w:val="000000"/>
          <w:sz w:val="24"/>
          <w:szCs w:val="24"/>
          <w:shd w:val="clear" w:color="auto" w:fill="FFFFFF"/>
        </w:rPr>
        <w:t xml:space="preserve">Индекс ММВБ продолжает торговаться в диапазоне 1650-1700 пунктов. На наш взгляд, на следующей неделе более вероятно снижение в район нижней границы. </w:t>
      </w:r>
      <w:r w:rsidR="0094563C" w:rsidRPr="007D250E">
        <w:rPr>
          <w:rFonts w:ascii="OfficinaSansCTT" w:hAnsi="OfficinaSansCTT"/>
          <w:sz w:val="24"/>
          <w:szCs w:val="24"/>
        </w:rPr>
        <w:t xml:space="preserve">Из корпоративных событий </w:t>
      </w:r>
      <w:proofErr w:type="spellStart"/>
      <w:r w:rsidRPr="007D250E">
        <w:rPr>
          <w:rFonts w:ascii="OfficinaSansCTT" w:hAnsi="OfficinaSansCTT"/>
          <w:sz w:val="24"/>
          <w:szCs w:val="24"/>
        </w:rPr>
        <w:t>следкующей</w:t>
      </w:r>
      <w:proofErr w:type="spellEnd"/>
      <w:r w:rsidRPr="007D250E">
        <w:rPr>
          <w:rFonts w:ascii="OfficinaSansCTT" w:hAnsi="OfficinaSansCTT"/>
          <w:sz w:val="24"/>
          <w:szCs w:val="24"/>
        </w:rPr>
        <w:t xml:space="preserve"> </w:t>
      </w:r>
      <w:r w:rsidR="00DD28FC" w:rsidRPr="007D250E">
        <w:rPr>
          <w:rFonts w:ascii="OfficinaSansCTT" w:hAnsi="OfficinaSansCTT"/>
          <w:sz w:val="24"/>
          <w:szCs w:val="24"/>
        </w:rPr>
        <w:t xml:space="preserve">недели </w:t>
      </w:r>
      <w:r w:rsidR="0094563C" w:rsidRPr="007D250E">
        <w:rPr>
          <w:rFonts w:ascii="OfficinaSansCTT" w:hAnsi="OfficinaSansCTT"/>
          <w:sz w:val="24"/>
          <w:szCs w:val="24"/>
        </w:rPr>
        <w:t xml:space="preserve">отметим </w:t>
      </w:r>
      <w:r w:rsidR="00D14EFA" w:rsidRPr="007D250E">
        <w:rPr>
          <w:rFonts w:ascii="OfficinaSansCTT" w:hAnsi="OfficinaSansCTT"/>
          <w:sz w:val="24"/>
          <w:szCs w:val="24"/>
        </w:rPr>
        <w:t>продолжающийся сезон</w:t>
      </w:r>
      <w:r w:rsidR="0094563C" w:rsidRPr="007D250E">
        <w:rPr>
          <w:rFonts w:ascii="OfficinaSansCTT" w:hAnsi="OfficinaSansCTT"/>
          <w:sz w:val="24"/>
          <w:szCs w:val="24"/>
        </w:rPr>
        <w:t xml:space="preserve"> квартальных отчётностей в США</w:t>
      </w:r>
      <w:r w:rsidR="00646B91" w:rsidRPr="007D250E">
        <w:rPr>
          <w:rFonts w:ascii="OfficinaSansCTT" w:hAnsi="OfficinaSansCTT"/>
          <w:sz w:val="24"/>
          <w:szCs w:val="24"/>
        </w:rPr>
        <w:t xml:space="preserve"> (наибольшее внимание отчётам </w:t>
      </w:r>
      <w:r w:rsidR="00646B91" w:rsidRPr="007D250E">
        <w:rPr>
          <w:rFonts w:ascii="OfficinaSansCTT" w:hAnsi="OfficinaSansCTT"/>
          <w:sz w:val="24"/>
          <w:szCs w:val="24"/>
          <w:lang w:val="en-US"/>
        </w:rPr>
        <w:t>Morgan</w:t>
      </w:r>
      <w:r w:rsidR="006C52D9" w:rsidRPr="007D250E">
        <w:rPr>
          <w:rFonts w:ascii="OfficinaSansCTT" w:hAnsi="OfficinaSansCTT"/>
          <w:sz w:val="24"/>
          <w:szCs w:val="24"/>
        </w:rPr>
        <w:t xml:space="preserve"> </w:t>
      </w:r>
      <w:r w:rsidR="006C52D9" w:rsidRPr="007D250E">
        <w:rPr>
          <w:rFonts w:ascii="OfficinaSansCTT" w:hAnsi="OfficinaSansCTT"/>
          <w:sz w:val="24"/>
          <w:szCs w:val="24"/>
          <w:lang w:val="en-US"/>
        </w:rPr>
        <w:t>Stanley</w:t>
      </w:r>
      <w:r w:rsidR="006C52D9" w:rsidRPr="007D250E">
        <w:rPr>
          <w:rFonts w:ascii="OfficinaSansCTT" w:hAnsi="OfficinaSansCTT"/>
          <w:sz w:val="24"/>
          <w:szCs w:val="24"/>
        </w:rPr>
        <w:t xml:space="preserve">, </w:t>
      </w:r>
      <w:r w:rsidR="006C52D9" w:rsidRPr="007D250E">
        <w:rPr>
          <w:rFonts w:ascii="OfficinaSansCTT" w:hAnsi="OfficinaSansCTT"/>
          <w:sz w:val="24"/>
          <w:szCs w:val="24"/>
          <w:lang w:val="en-US"/>
        </w:rPr>
        <w:t>Halliburton</w:t>
      </w:r>
      <w:r w:rsidR="006C52D9" w:rsidRPr="007D250E">
        <w:rPr>
          <w:rFonts w:ascii="OfficinaSansCTT" w:hAnsi="OfficinaSansCTT"/>
          <w:sz w:val="24"/>
          <w:szCs w:val="24"/>
        </w:rPr>
        <w:t xml:space="preserve">, </w:t>
      </w:r>
      <w:proofErr w:type="spellStart"/>
      <w:r w:rsidR="006C52D9" w:rsidRPr="007D250E">
        <w:rPr>
          <w:rFonts w:ascii="OfficinaSansCTT" w:hAnsi="OfficinaSansCTT"/>
          <w:sz w:val="24"/>
          <w:szCs w:val="24"/>
          <w:lang w:val="en-US"/>
        </w:rPr>
        <w:t>WalMart</w:t>
      </w:r>
      <w:proofErr w:type="spellEnd"/>
      <w:r w:rsidR="006C52D9" w:rsidRPr="007D250E">
        <w:rPr>
          <w:rFonts w:ascii="OfficinaSansCTT" w:hAnsi="OfficinaSansCTT"/>
          <w:sz w:val="24"/>
          <w:szCs w:val="24"/>
        </w:rPr>
        <w:t xml:space="preserve">, </w:t>
      </w:r>
      <w:r w:rsidR="006C52D9" w:rsidRPr="007D250E">
        <w:rPr>
          <w:rFonts w:ascii="OfficinaSansCTT" w:hAnsi="OfficinaSansCTT"/>
          <w:sz w:val="24"/>
          <w:szCs w:val="24"/>
          <w:lang w:val="en-US"/>
        </w:rPr>
        <w:t>Yahoo</w:t>
      </w:r>
      <w:r w:rsidR="006C52D9" w:rsidRPr="007D250E">
        <w:rPr>
          <w:rFonts w:ascii="OfficinaSansCTT" w:hAnsi="OfficinaSansCTT"/>
          <w:sz w:val="24"/>
          <w:szCs w:val="24"/>
        </w:rPr>
        <w:t xml:space="preserve">, </w:t>
      </w:r>
      <w:r w:rsidR="006C52D9" w:rsidRPr="007D250E">
        <w:rPr>
          <w:rFonts w:ascii="OfficinaSansCTT" w:hAnsi="OfficinaSansCTT"/>
          <w:sz w:val="24"/>
          <w:szCs w:val="24"/>
          <w:lang w:val="en-US"/>
        </w:rPr>
        <w:t>Google</w:t>
      </w:r>
      <w:r w:rsidR="006C52D9" w:rsidRPr="007D250E">
        <w:rPr>
          <w:rFonts w:ascii="OfficinaSansCTT" w:hAnsi="OfficinaSansCTT"/>
          <w:sz w:val="24"/>
          <w:szCs w:val="24"/>
        </w:rPr>
        <w:t xml:space="preserve">, </w:t>
      </w:r>
      <w:r w:rsidR="006C52D9" w:rsidRPr="007D250E">
        <w:rPr>
          <w:rFonts w:ascii="OfficinaSansCTT" w:hAnsi="OfficinaSansCTT"/>
          <w:sz w:val="24"/>
          <w:szCs w:val="24"/>
          <w:lang w:val="en-US"/>
        </w:rPr>
        <w:t>McDonalds</w:t>
      </w:r>
      <w:r w:rsidR="006C52D9" w:rsidRPr="007D250E">
        <w:rPr>
          <w:rFonts w:ascii="OfficinaSansCTT" w:hAnsi="OfficinaSansCTT"/>
          <w:sz w:val="24"/>
          <w:szCs w:val="24"/>
        </w:rPr>
        <w:t>)</w:t>
      </w:r>
      <w:r w:rsidR="0094563C" w:rsidRPr="007D250E">
        <w:rPr>
          <w:rFonts w:ascii="OfficinaSansCTT" w:hAnsi="OfficinaSansCTT"/>
          <w:sz w:val="24"/>
          <w:szCs w:val="24"/>
        </w:rPr>
        <w:t>. В России</w:t>
      </w:r>
      <w:r w:rsidR="006C52D9" w:rsidRPr="007D250E">
        <w:rPr>
          <w:rFonts w:ascii="OfficinaSansCTT" w:hAnsi="OfficinaSansCTT"/>
          <w:sz w:val="24"/>
          <w:szCs w:val="24"/>
        </w:rPr>
        <w:t xml:space="preserve"> </w:t>
      </w:r>
      <w:proofErr w:type="spellStart"/>
      <w:r w:rsidR="006C52D9" w:rsidRPr="007D250E">
        <w:rPr>
          <w:rFonts w:ascii="OfficinaSansCTT" w:hAnsi="OfficinaSansCTT"/>
          <w:sz w:val="24"/>
          <w:szCs w:val="24"/>
        </w:rPr>
        <w:t>Евраз</w:t>
      </w:r>
      <w:proofErr w:type="spellEnd"/>
      <w:r w:rsidR="006C52D9" w:rsidRPr="007D250E">
        <w:rPr>
          <w:rFonts w:ascii="OfficinaSansCTT" w:hAnsi="OfficinaSansCTT"/>
          <w:sz w:val="24"/>
          <w:szCs w:val="24"/>
        </w:rPr>
        <w:t xml:space="preserve">, АЛРОСА, </w:t>
      </w:r>
      <w:proofErr w:type="spellStart"/>
      <w:r w:rsidR="00367A65" w:rsidRPr="007D250E">
        <w:rPr>
          <w:rFonts w:ascii="OfficinaSansCTT" w:hAnsi="OfficinaSansCTT"/>
          <w:sz w:val="24"/>
          <w:szCs w:val="24"/>
        </w:rPr>
        <w:t>Русгидро</w:t>
      </w:r>
      <w:proofErr w:type="spellEnd"/>
      <w:r w:rsidR="00367A65" w:rsidRPr="007D250E">
        <w:rPr>
          <w:rFonts w:ascii="OfficinaSansCTT" w:hAnsi="OfficinaSansCTT"/>
          <w:sz w:val="24"/>
          <w:szCs w:val="24"/>
        </w:rPr>
        <w:t>, Лента</w:t>
      </w:r>
      <w:r w:rsidR="00EE424C" w:rsidRPr="007D250E">
        <w:rPr>
          <w:rFonts w:ascii="OfficinaSansCTT" w:hAnsi="OfficinaSansCTT"/>
          <w:sz w:val="24"/>
          <w:szCs w:val="24"/>
        </w:rPr>
        <w:t xml:space="preserve">, </w:t>
      </w:r>
      <w:proofErr w:type="spellStart"/>
      <w:r w:rsidR="00EE424C" w:rsidRPr="007D250E">
        <w:rPr>
          <w:rFonts w:ascii="OfficinaSansCTT" w:hAnsi="OfficinaSansCTT"/>
          <w:sz w:val="24"/>
          <w:szCs w:val="24"/>
        </w:rPr>
        <w:t>Интер</w:t>
      </w:r>
      <w:proofErr w:type="spellEnd"/>
      <w:r w:rsidR="00EE424C" w:rsidRPr="007D250E">
        <w:rPr>
          <w:rFonts w:ascii="OfficinaSansCTT" w:hAnsi="OfficinaSansCTT"/>
          <w:sz w:val="24"/>
          <w:szCs w:val="24"/>
        </w:rPr>
        <w:t xml:space="preserve"> РАО</w:t>
      </w:r>
      <w:r w:rsidR="00367A65" w:rsidRPr="007D250E">
        <w:rPr>
          <w:rFonts w:ascii="OfficinaSansCTT" w:hAnsi="OfficinaSansCTT"/>
          <w:sz w:val="24"/>
          <w:szCs w:val="24"/>
        </w:rPr>
        <w:t xml:space="preserve"> представят операционные результаты за 1 квартал,</w:t>
      </w:r>
      <w:r w:rsidR="00EE424C" w:rsidRPr="007D250E">
        <w:rPr>
          <w:rFonts w:ascii="OfficinaSansCTT" w:hAnsi="OfficinaSansCTT"/>
          <w:sz w:val="24"/>
          <w:szCs w:val="24"/>
        </w:rPr>
        <w:t xml:space="preserve"> </w:t>
      </w:r>
      <w:r w:rsidR="00367A65" w:rsidRPr="007D250E">
        <w:rPr>
          <w:rFonts w:ascii="OfficinaSansCTT" w:hAnsi="OfficinaSansCTT"/>
          <w:sz w:val="24"/>
          <w:szCs w:val="24"/>
        </w:rPr>
        <w:t xml:space="preserve">а </w:t>
      </w:r>
      <w:r w:rsidR="00367A65" w:rsidRPr="007D250E">
        <w:rPr>
          <w:rFonts w:ascii="OfficinaSansCTT" w:hAnsi="OfficinaSansCTT"/>
          <w:sz w:val="24"/>
          <w:szCs w:val="24"/>
          <w:lang w:val="en-US"/>
        </w:rPr>
        <w:t>X</w:t>
      </w:r>
      <w:r w:rsidR="00367A65" w:rsidRPr="007D250E">
        <w:rPr>
          <w:rFonts w:ascii="OfficinaSansCTT" w:hAnsi="OfficinaSansCTT"/>
          <w:sz w:val="24"/>
          <w:szCs w:val="24"/>
        </w:rPr>
        <w:t xml:space="preserve">5 </w:t>
      </w:r>
      <w:r w:rsidR="00367A65" w:rsidRPr="007D250E">
        <w:rPr>
          <w:rFonts w:ascii="OfficinaSansCTT" w:hAnsi="OfficinaSansCTT"/>
          <w:sz w:val="24"/>
          <w:szCs w:val="24"/>
          <w:lang w:val="en-US"/>
        </w:rPr>
        <w:t>Retail</w:t>
      </w:r>
      <w:r w:rsidR="00367A65" w:rsidRPr="007D250E">
        <w:rPr>
          <w:rFonts w:ascii="OfficinaSansCTT" w:hAnsi="OfficinaSansCTT"/>
          <w:sz w:val="24"/>
          <w:szCs w:val="24"/>
        </w:rPr>
        <w:t>, Магнит и Северсталь – отчётность по МСФО за тот же период. Кроме того, пройдут</w:t>
      </w:r>
      <w:r w:rsidR="006C52D9" w:rsidRPr="007D250E">
        <w:rPr>
          <w:rFonts w:ascii="OfficinaSansCTT" w:hAnsi="OfficinaSansCTT"/>
          <w:sz w:val="24"/>
          <w:szCs w:val="24"/>
        </w:rPr>
        <w:t xml:space="preserve"> собрани</w:t>
      </w:r>
      <w:r w:rsidR="00367A65" w:rsidRPr="007D250E">
        <w:rPr>
          <w:rFonts w:ascii="OfficinaSansCTT" w:hAnsi="OfficinaSansCTT"/>
          <w:sz w:val="24"/>
          <w:szCs w:val="24"/>
        </w:rPr>
        <w:t>я</w:t>
      </w:r>
      <w:r w:rsidR="006C52D9" w:rsidRPr="007D250E">
        <w:rPr>
          <w:rFonts w:ascii="OfficinaSansCTT" w:hAnsi="OfficinaSansCTT"/>
          <w:sz w:val="24"/>
          <w:szCs w:val="24"/>
        </w:rPr>
        <w:t xml:space="preserve"> акционеров Мегафона</w:t>
      </w:r>
      <w:r w:rsidR="00367A65" w:rsidRPr="007D250E">
        <w:rPr>
          <w:rFonts w:ascii="OfficinaSansCTT" w:hAnsi="OfficinaSansCTT"/>
          <w:sz w:val="24"/>
          <w:szCs w:val="24"/>
        </w:rPr>
        <w:t>, Нижнекамскнефтехима, ВСМПО-</w:t>
      </w:r>
      <w:proofErr w:type="spellStart"/>
      <w:r w:rsidR="00367A65" w:rsidRPr="007D250E">
        <w:rPr>
          <w:rFonts w:ascii="OfficinaSansCTT" w:hAnsi="OfficinaSansCTT"/>
          <w:sz w:val="24"/>
          <w:szCs w:val="24"/>
        </w:rPr>
        <w:t>Ависма</w:t>
      </w:r>
      <w:proofErr w:type="spellEnd"/>
      <w:r w:rsidR="00367A65" w:rsidRPr="007D250E">
        <w:rPr>
          <w:rFonts w:ascii="OfficinaSansCTT" w:hAnsi="OfficinaSansCTT"/>
          <w:sz w:val="24"/>
          <w:szCs w:val="24"/>
        </w:rPr>
        <w:t xml:space="preserve">, </w:t>
      </w:r>
      <w:proofErr w:type="spellStart"/>
      <w:r w:rsidR="00367A65" w:rsidRPr="007D250E">
        <w:rPr>
          <w:rFonts w:ascii="OfficinaSansCTT" w:hAnsi="OfficinaSansCTT"/>
          <w:sz w:val="24"/>
          <w:szCs w:val="24"/>
        </w:rPr>
        <w:t>НОВАТЭКа</w:t>
      </w:r>
      <w:proofErr w:type="spellEnd"/>
      <w:r w:rsidR="00367A65" w:rsidRPr="007D250E">
        <w:rPr>
          <w:rFonts w:ascii="OfficinaSansCTT" w:hAnsi="OfficinaSansCTT"/>
          <w:sz w:val="24"/>
          <w:szCs w:val="24"/>
        </w:rPr>
        <w:t xml:space="preserve">, </w:t>
      </w:r>
      <w:proofErr w:type="spellStart"/>
      <w:r w:rsidR="00367A65" w:rsidRPr="007D250E">
        <w:rPr>
          <w:rFonts w:ascii="OfficinaSansCTT" w:hAnsi="OfficinaSansCTT"/>
          <w:sz w:val="24"/>
          <w:szCs w:val="24"/>
        </w:rPr>
        <w:t>Сибура</w:t>
      </w:r>
      <w:proofErr w:type="spellEnd"/>
      <w:r w:rsidR="00367A65" w:rsidRPr="007D250E">
        <w:rPr>
          <w:rFonts w:ascii="OfficinaSansCTT" w:hAnsi="OfficinaSansCTT"/>
          <w:sz w:val="24"/>
          <w:szCs w:val="24"/>
        </w:rPr>
        <w:t xml:space="preserve"> и советы директоров КТК, Иркутскэнерго, ТМК</w:t>
      </w:r>
      <w:r w:rsidRPr="007D250E">
        <w:rPr>
          <w:rFonts w:ascii="OfficinaSansCTT" w:hAnsi="OfficinaSansCTT"/>
          <w:sz w:val="24"/>
          <w:szCs w:val="24"/>
        </w:rPr>
        <w:t>.</w:t>
      </w:r>
    </w:p>
    <w:p w:rsidR="0094563C" w:rsidRPr="004977D1" w:rsidRDefault="0094563C">
      <w:pPr>
        <w:rPr>
          <w:rFonts w:ascii="OfficinaSansCTT" w:hAnsi="OfficinaSansCTT"/>
          <w:sz w:val="24"/>
          <w:szCs w:val="24"/>
        </w:rPr>
      </w:pPr>
      <w:r w:rsidRPr="004977D1">
        <w:rPr>
          <w:rFonts w:ascii="OfficinaSansCTT" w:hAnsi="OfficinaSansCTT"/>
          <w:sz w:val="24"/>
          <w:szCs w:val="24"/>
        </w:rPr>
        <w:t xml:space="preserve"> </w:t>
      </w:r>
    </w:p>
    <w:p w:rsidR="008A2E52" w:rsidRDefault="008A2E52">
      <w:pPr>
        <w:rPr>
          <w:rFonts w:ascii="OfficinaSansCTT" w:hAnsi="OfficinaSansCTT"/>
          <w:sz w:val="24"/>
          <w:szCs w:val="24"/>
        </w:rPr>
      </w:pPr>
    </w:p>
    <w:p w:rsidR="008A2E52" w:rsidRPr="00F97675" w:rsidRDefault="008A2E52" w:rsidP="008A2E52">
      <w:pPr>
        <w:rPr>
          <w:sz w:val="34"/>
          <w:szCs w:val="34"/>
        </w:rPr>
      </w:pPr>
    </w:p>
    <w:p w:rsidR="008A2E52" w:rsidRPr="00F97675" w:rsidRDefault="008A2E52" w:rsidP="008A2E52">
      <w:pPr>
        <w:rPr>
          <w:sz w:val="34"/>
          <w:szCs w:val="34"/>
        </w:rPr>
      </w:pPr>
    </w:p>
    <w:p w:rsidR="008A2E52" w:rsidRPr="00646B91" w:rsidRDefault="008A2E52">
      <w:pPr>
        <w:rPr>
          <w:rFonts w:ascii="OfficinaSansCTT" w:hAnsi="OfficinaSansCTT"/>
          <w:sz w:val="24"/>
          <w:szCs w:val="24"/>
        </w:rPr>
      </w:pPr>
    </w:p>
    <w:p w:rsidR="0094563C" w:rsidRPr="0094563C" w:rsidRDefault="0094563C"/>
    <w:sectPr w:rsidR="0094563C" w:rsidRPr="0094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8B"/>
    <w:rsid w:val="00195720"/>
    <w:rsid w:val="0031674C"/>
    <w:rsid w:val="00346F27"/>
    <w:rsid w:val="00367A65"/>
    <w:rsid w:val="0037591E"/>
    <w:rsid w:val="004977D1"/>
    <w:rsid w:val="00646B91"/>
    <w:rsid w:val="006C52D9"/>
    <w:rsid w:val="00715DBC"/>
    <w:rsid w:val="007D250E"/>
    <w:rsid w:val="00845D4B"/>
    <w:rsid w:val="008A2E52"/>
    <w:rsid w:val="008F795C"/>
    <w:rsid w:val="0094563C"/>
    <w:rsid w:val="00B83C7D"/>
    <w:rsid w:val="00BD3C47"/>
    <w:rsid w:val="00C32F86"/>
    <w:rsid w:val="00D14EFA"/>
    <w:rsid w:val="00DD28FC"/>
    <w:rsid w:val="00E41ACF"/>
    <w:rsid w:val="00E5718B"/>
    <w:rsid w:val="00E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934B-51E6-4BA1-AD67-8A9AFEAE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B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pragmatik</dc:creator>
  <cp:keywords/>
  <dc:description/>
  <cp:lastModifiedBy>pragmatik</cp:lastModifiedBy>
  <cp:revision>18</cp:revision>
  <dcterms:created xsi:type="dcterms:W3CDTF">2015-04-09T12:20:00Z</dcterms:created>
  <dcterms:modified xsi:type="dcterms:W3CDTF">2015-04-17T09:31:00Z</dcterms:modified>
</cp:coreProperties>
</file>