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2F" w:rsidRDefault="00F11A2F" w:rsidP="00F11A2F">
      <w:r>
        <w:rPr>
          <w:rFonts w:ascii="Georgia" w:hAnsi="Georgia"/>
        </w:rPr>
        <w:t xml:space="preserve">На прошлой неделе снижение на российском рынке акций продолжилось на фоне рекордной волатильности мировых финансовых рынков и максимального с 2008 г. оттока средств из глобальных фондов акций, главными жертвами которого стали развивающиеся рынки (по данным EPFR, общий отток из фондов акций развивающихся рынков составил более 7 млрд </w:t>
      </w:r>
      <w:proofErr w:type="spellStart"/>
      <w:proofErr w:type="gramStart"/>
      <w:r>
        <w:rPr>
          <w:rFonts w:ascii="Georgia" w:hAnsi="Georgia"/>
        </w:rPr>
        <w:t>долл</w:t>
      </w:r>
      <w:proofErr w:type="spellEnd"/>
      <w:proofErr w:type="gramEnd"/>
      <w:r>
        <w:rPr>
          <w:rFonts w:ascii="Georgia" w:hAnsi="Georgia"/>
        </w:rPr>
        <w:t xml:space="preserve"> за неделю, завершившуюся 10 августа, для России и СНГ отток за это время составил 412 млн </w:t>
      </w:r>
      <w:proofErr w:type="spellStart"/>
      <w:proofErr w:type="gramStart"/>
      <w:r>
        <w:rPr>
          <w:rFonts w:ascii="Georgia" w:hAnsi="Georgia"/>
        </w:rPr>
        <w:t>долл</w:t>
      </w:r>
      <w:proofErr w:type="spellEnd"/>
      <w:proofErr w:type="gramEnd"/>
      <w:r>
        <w:rPr>
          <w:rFonts w:ascii="Georgia" w:hAnsi="Georgia"/>
        </w:rPr>
        <w:t>). Решение S&amp;P о снижении кредитного рейтинга США спровоцировало с начала недели панику на финансовых рынках, нараставшую как снежный ком. В то же время в конце недели российские акции компенсировали часть недельных потерь, следуя за динамикой внешних рынков. По итогам недели российские фондовые индексы рухнули (ММВБ -7,3%, РТС -11,3%), вернувшись к уровням осени прошлого года. При этом</w:t>
      </w:r>
      <w:proofErr w:type="gramStart"/>
      <w:r>
        <w:rPr>
          <w:rFonts w:ascii="Georgia" w:hAnsi="Georgia"/>
        </w:rPr>
        <w:t>,</w:t>
      </w:r>
      <w:proofErr w:type="gramEnd"/>
      <w:r>
        <w:rPr>
          <w:rFonts w:ascii="Georgia" w:hAnsi="Georgia"/>
        </w:rPr>
        <w:t xml:space="preserve"> в отличие от предыдущей недели, масштабы недельного обвала российского рынка акций на этот раз были несопоставимы с падением общеевропейского </w:t>
      </w:r>
      <w:proofErr w:type="spellStart"/>
      <w:r>
        <w:rPr>
          <w:rFonts w:ascii="Georgia" w:hAnsi="Georgia"/>
        </w:rPr>
        <w:t>Stoxx</w:t>
      </w:r>
      <w:proofErr w:type="spellEnd"/>
      <w:r>
        <w:rPr>
          <w:rFonts w:ascii="Georgia" w:hAnsi="Georgia"/>
        </w:rPr>
        <w:t xml:space="preserve"> </w:t>
      </w:r>
      <w:proofErr w:type="spellStart"/>
      <w:r>
        <w:rPr>
          <w:rFonts w:ascii="Georgia" w:hAnsi="Georgia"/>
        </w:rPr>
        <w:t>Europe</w:t>
      </w:r>
      <w:proofErr w:type="spellEnd"/>
      <w:r>
        <w:rPr>
          <w:rFonts w:ascii="Georgia" w:hAnsi="Georgia"/>
        </w:rPr>
        <w:t xml:space="preserve"> (-0,6%), американского S&amp;P 500 (-1,7%) и даже нефти (-2%), но близки к аналогичным показателям для восточноевропейских развивающихся рынков. На наш взгляд, такая картина указывает на то, что глобальные участники рынка при очередном финансовом кризисе, в центре которого находятся проблемы Европы и США, ведут себя вполне традиционно, распродавая «</w:t>
      </w:r>
      <w:proofErr w:type="spellStart"/>
      <w:r>
        <w:rPr>
          <w:rFonts w:ascii="Georgia" w:hAnsi="Georgia"/>
        </w:rPr>
        <w:t>высокорисковые</w:t>
      </w:r>
      <w:proofErr w:type="spellEnd"/>
      <w:r>
        <w:rPr>
          <w:rFonts w:ascii="Georgia" w:hAnsi="Georgia"/>
        </w:rPr>
        <w:t>» активы развивающихся рынков.</w:t>
      </w:r>
      <w:r>
        <w:t xml:space="preserve"> </w:t>
      </w:r>
    </w:p>
    <w:p w:rsidR="00F11A2F" w:rsidRDefault="00F11A2F" w:rsidP="00F11A2F"/>
    <w:p w:rsidR="00F11A2F" w:rsidRDefault="00F11A2F" w:rsidP="00F11A2F">
      <w:r>
        <w:rPr>
          <w:rFonts w:ascii="Georgia" w:hAnsi="Georgia"/>
        </w:rPr>
        <w:t xml:space="preserve">Ключевым событием недели стало коммюнике ФРС от 9 августа, где было сформулировано ухудшение прогнозов восстановления американской экономики во 2П11 и впервые зафиксировано обязательство поддерживать близкие к нулю процентные ставки, по крайней мере, до середины 2013 г. К тому же американский </w:t>
      </w:r>
      <w:proofErr w:type="spellStart"/>
      <w:r>
        <w:rPr>
          <w:rFonts w:ascii="Georgia" w:hAnsi="Georgia"/>
        </w:rPr>
        <w:t>центробанк</w:t>
      </w:r>
      <w:proofErr w:type="spellEnd"/>
      <w:r>
        <w:rPr>
          <w:rFonts w:ascii="Georgia" w:hAnsi="Georgia"/>
        </w:rPr>
        <w:t xml:space="preserve"> заявил о готовности принимать дополнительные меры для поддержки экономики. Таким образом, рынки получили уверенность в длительном периоде </w:t>
      </w:r>
      <w:proofErr w:type="spellStart"/>
      <w:r>
        <w:rPr>
          <w:rFonts w:ascii="Georgia" w:hAnsi="Georgia"/>
        </w:rPr>
        <w:t>сверхдешевых</w:t>
      </w:r>
      <w:proofErr w:type="spellEnd"/>
      <w:r>
        <w:rPr>
          <w:rFonts w:ascii="Georgia" w:hAnsi="Georgia"/>
        </w:rPr>
        <w:t xml:space="preserve"> денег, а многие восприняли заявление и как сигнал, что в случае дальнейшего ухудшения ситуации в экономике, ФРС вполне может включить программу QE3. В то же время, реакция рынка оказалась неоднозначной, и после краткого отскока наверх, падение продолжилось. Теперь рынки будоражили слухи о возможном снижении S&amp;P кредитного рейтинга Франции; давление испытали акции финансового сектора по всему миру.</w:t>
      </w:r>
      <w:r>
        <w:t xml:space="preserve"> </w:t>
      </w:r>
    </w:p>
    <w:p w:rsidR="00F11A2F" w:rsidRDefault="00F11A2F" w:rsidP="00F11A2F"/>
    <w:p w:rsidR="00F11A2F" w:rsidRDefault="00F11A2F" w:rsidP="00F11A2F">
      <w:pPr>
        <w:rPr>
          <w:rFonts w:ascii="Georgia" w:hAnsi="Georgia"/>
        </w:rPr>
      </w:pPr>
      <w:r>
        <w:rPr>
          <w:rFonts w:ascii="Georgia" w:hAnsi="Georgia"/>
        </w:rPr>
        <w:t xml:space="preserve">На российский финансовый рынок наиболее заметное давление оказал локальный провал цен на нефть (Brent) ниже 100 </w:t>
      </w:r>
      <w:proofErr w:type="spellStart"/>
      <w:proofErr w:type="gramStart"/>
      <w:r>
        <w:rPr>
          <w:rFonts w:ascii="Georgia" w:hAnsi="Georgia"/>
        </w:rPr>
        <w:t>долл</w:t>
      </w:r>
      <w:proofErr w:type="spellEnd"/>
      <w:proofErr w:type="gramEnd"/>
      <w:r>
        <w:rPr>
          <w:rFonts w:ascii="Georgia" w:hAnsi="Georgia"/>
        </w:rPr>
        <w:t xml:space="preserve">/барр в середине недели, что сопровождалось на внутреннем валютном рынке заметным снижением рубля к доллару и к бивалютной корзине. Максимальный курс доллара к рублю в течение недели достигал 30,17 руб., что наблюдалось впервые с января; при этом рублевая банковская ликвидность оставалась на достаточном уровне, а текущий уровень цен на нефть в целом вполне комфортен для российской валюты. В то же </w:t>
      </w:r>
      <w:proofErr w:type="gramStart"/>
      <w:r>
        <w:rPr>
          <w:rFonts w:ascii="Georgia" w:hAnsi="Georgia"/>
        </w:rPr>
        <w:t>время</w:t>
      </w:r>
      <w:proofErr w:type="gramEnd"/>
      <w:r>
        <w:rPr>
          <w:rFonts w:ascii="Georgia" w:hAnsi="Georgia"/>
        </w:rPr>
        <w:t xml:space="preserve"> если бегство инвесторов в защитные активы продолжится, цены на нефть могут продолжить снижение под влиянием спекулятивных факторов, что отразится и на курсе рубля. </w:t>
      </w:r>
    </w:p>
    <w:p w:rsidR="00F11A2F" w:rsidRDefault="00F11A2F" w:rsidP="00F11A2F">
      <w:pPr>
        <w:rPr>
          <w:rFonts w:ascii="Georgia" w:hAnsi="Georgia"/>
        </w:rPr>
      </w:pPr>
    </w:p>
    <w:p w:rsidR="00F11A2F" w:rsidRDefault="00F11A2F" w:rsidP="00F11A2F">
      <w:r>
        <w:rPr>
          <w:rFonts w:ascii="Georgia" w:hAnsi="Georgia"/>
        </w:rPr>
        <w:t xml:space="preserve">В конце недели на мировых финансовых и товарных рынках наметился технический отскок – начались покупки значительно «перепроданных» акций. За последние 2 дня индекс S&amp;P взлетел на 5,2%. Рынки позитивно отреагировали на ограничение коротких продаж со стороны Франции, Италии, Испании и Бельгии; ранее подобные шаги предприняли Турция, Греция и Корея. Поддержку росту рынков оказали отчеты по </w:t>
      </w:r>
      <w:r>
        <w:rPr>
          <w:rFonts w:ascii="Georgia" w:hAnsi="Georgia"/>
        </w:rPr>
        <w:lastRenderedPageBreak/>
        <w:t xml:space="preserve">сокращению недельных обращений безработных и максимальному за последние 4 </w:t>
      </w:r>
      <w:proofErr w:type="spellStart"/>
      <w:proofErr w:type="gramStart"/>
      <w:r>
        <w:rPr>
          <w:rFonts w:ascii="Georgia" w:hAnsi="Georgia"/>
        </w:rPr>
        <w:t>мес</w:t>
      </w:r>
      <w:proofErr w:type="spellEnd"/>
      <w:proofErr w:type="gramEnd"/>
      <w:r>
        <w:rPr>
          <w:rFonts w:ascii="Georgia" w:hAnsi="Georgia"/>
        </w:rPr>
        <w:t xml:space="preserve"> повышению розничных продаж, причем розничные продажи без учета автомобилей выросли сильнее ожиданий. Негатив в статистике на данном этапе не воспринимался (снижение </w:t>
      </w:r>
      <w:proofErr w:type="spellStart"/>
      <w:r>
        <w:rPr>
          <w:rFonts w:ascii="Georgia" w:hAnsi="Georgia"/>
        </w:rPr>
        <w:t>промпроизводства</w:t>
      </w:r>
      <w:proofErr w:type="spellEnd"/>
      <w:r>
        <w:rPr>
          <w:rFonts w:ascii="Georgia" w:hAnsi="Georgia"/>
        </w:rPr>
        <w:t xml:space="preserve"> в еврозоне на 0,7%, неожиданное падение предварительного августовского индекса потребительского доверия в США до минимума с 1980 г. – 54,9 </w:t>
      </w:r>
      <w:proofErr w:type="gramStart"/>
      <w:r>
        <w:rPr>
          <w:rFonts w:ascii="Georgia" w:hAnsi="Georgia"/>
        </w:rPr>
        <w:t>против</w:t>
      </w:r>
      <w:proofErr w:type="gramEnd"/>
      <w:r>
        <w:rPr>
          <w:rFonts w:ascii="Georgia" w:hAnsi="Georgia"/>
        </w:rPr>
        <w:t xml:space="preserve"> ожидавшихся 62). Столь сильное падение потребительского доверия (более чем на 15 п. к среднему значению за последние 12 </w:t>
      </w:r>
      <w:proofErr w:type="spellStart"/>
      <w:proofErr w:type="gramStart"/>
      <w:r>
        <w:rPr>
          <w:rFonts w:ascii="Georgia" w:hAnsi="Georgia"/>
        </w:rPr>
        <w:t>мес</w:t>
      </w:r>
      <w:proofErr w:type="spellEnd"/>
      <w:proofErr w:type="gramEnd"/>
      <w:r>
        <w:rPr>
          <w:rFonts w:ascii="Georgia" w:hAnsi="Georgia"/>
        </w:rPr>
        <w:t xml:space="preserve">) не может не настораживать - по данным аналитика HSBC Р. </w:t>
      </w:r>
      <w:proofErr w:type="spellStart"/>
      <w:r>
        <w:rPr>
          <w:rFonts w:ascii="Georgia" w:hAnsi="Georgia"/>
        </w:rPr>
        <w:t>Ванга</w:t>
      </w:r>
      <w:proofErr w:type="spellEnd"/>
      <w:r>
        <w:rPr>
          <w:rFonts w:ascii="Georgia" w:hAnsi="Georgia"/>
        </w:rPr>
        <w:t>, оно статистически является сильным сигналом разворота экономики к рецессии, не оправдавшимся лишь 1 раз с 1986 г. Однако в данном случае, вероятно, глубина падения частично объясняется гипертрофированной реакцией населения на беспрецедентное снижение кредитного рейтинга США и фондовый обвал, т.е. носит временный характер.</w:t>
      </w:r>
      <w:r>
        <w:t xml:space="preserve"> </w:t>
      </w:r>
    </w:p>
    <w:p w:rsidR="00F11A2F" w:rsidRDefault="00F11A2F" w:rsidP="00F11A2F"/>
    <w:p w:rsidR="00F11A2F" w:rsidRDefault="00F11A2F" w:rsidP="00F11A2F">
      <w:r>
        <w:rPr>
          <w:rFonts w:ascii="Georgia" w:hAnsi="Georgia"/>
        </w:rPr>
        <w:t xml:space="preserve">В пятницу российский рынок акций </w:t>
      </w:r>
      <w:proofErr w:type="spellStart"/>
      <w:r>
        <w:rPr>
          <w:rFonts w:ascii="Georgia" w:hAnsi="Georgia"/>
        </w:rPr>
        <w:t>скорректировался</w:t>
      </w:r>
      <w:proofErr w:type="spellEnd"/>
      <w:r>
        <w:rPr>
          <w:rFonts w:ascii="Georgia" w:hAnsi="Georgia"/>
        </w:rPr>
        <w:t xml:space="preserve"> вве</w:t>
      </w:r>
      <w:proofErr w:type="gramStart"/>
      <w:r>
        <w:rPr>
          <w:rFonts w:ascii="Georgia" w:hAnsi="Georgia"/>
        </w:rPr>
        <w:t>рх всл</w:t>
      </w:r>
      <w:proofErr w:type="gramEnd"/>
      <w:r>
        <w:rPr>
          <w:rFonts w:ascii="Georgia" w:hAnsi="Georgia"/>
        </w:rPr>
        <w:t>ед за нефтью, Европой и открытием торгов в США – индекс ММВБ повысился на 2,2%, индекс РТС – на 3,2%. Лучше рынка росли наиболее перепроданные ранее акции Ростелекома (+14%), Распадской (+6,6%), Акрона (+6,6%). Более 4% прибавили акции ВТБ, Норникеля и Роснефти.</w:t>
      </w:r>
      <w:r>
        <w:t xml:space="preserve"> </w:t>
      </w:r>
    </w:p>
    <w:p w:rsidR="00F11A2F" w:rsidRDefault="00F11A2F" w:rsidP="00F11A2F"/>
    <w:p w:rsidR="00F11A2F" w:rsidRDefault="00F11A2F" w:rsidP="00F11A2F">
      <w:r>
        <w:rPr>
          <w:rFonts w:ascii="Georgia" w:hAnsi="Georgia"/>
        </w:rPr>
        <w:t>Практически все европейские индексы в пятницу также закрылись в плюсе в среднем на 3-4%. В США рост был значительно скромнее (0,5-1,1%).</w:t>
      </w:r>
      <w:r>
        <w:t xml:space="preserve"> </w:t>
      </w:r>
    </w:p>
    <w:p w:rsidR="00F11A2F" w:rsidRDefault="00F11A2F" w:rsidP="00F11A2F"/>
    <w:p w:rsidR="00F11A2F" w:rsidRDefault="00F11A2F" w:rsidP="00F11A2F">
      <w:pPr>
        <w:rPr>
          <w:rFonts w:ascii="Georgia" w:hAnsi="Georgia"/>
        </w:rPr>
      </w:pPr>
      <w:r>
        <w:rPr>
          <w:rFonts w:ascii="Georgia" w:hAnsi="Georgia"/>
        </w:rPr>
        <w:t xml:space="preserve">Интервенции ЕЦБ на рынке госбумаг Италии сбили панику на рынке, однако в качества условия поддержки </w:t>
      </w:r>
      <w:proofErr w:type="spellStart"/>
      <w:r>
        <w:rPr>
          <w:rFonts w:ascii="Georgia" w:hAnsi="Georgia"/>
        </w:rPr>
        <w:t>центробанк</w:t>
      </w:r>
      <w:proofErr w:type="spellEnd"/>
      <w:r>
        <w:rPr>
          <w:rFonts w:ascii="Georgia" w:hAnsi="Georgia"/>
        </w:rPr>
        <w:t xml:space="preserve"> потребовал от итальянского правительства дополнительного сокращения дефицита бюджета. В пятницу вечером кабинет министров Италии одобрил экстренные меры по снижению бюджетного дефицита в ближайшие 2 года на 45,5 млрд евро. Речь идет о сокращении расходов, повышении налога на доходы высокооплачиваемых работников и на прирост стоимости капитала, увеличении пенсионного возраста. Меры по оздоровлению госфинансов стран, в которых сложилась проблемная ситуация с суверенными долгами, должны быть восприняты рынками с умеренным позитивом. </w:t>
      </w:r>
    </w:p>
    <w:p w:rsidR="00F11A2F" w:rsidRDefault="00F11A2F" w:rsidP="00F11A2F">
      <w:pPr>
        <w:rPr>
          <w:rFonts w:ascii="Georgia" w:hAnsi="Georgia"/>
        </w:rPr>
      </w:pPr>
    </w:p>
    <w:p w:rsidR="00F11A2F" w:rsidRDefault="00F11A2F" w:rsidP="00F11A2F">
      <w:r>
        <w:rPr>
          <w:rFonts w:ascii="Georgia" w:hAnsi="Georgia"/>
        </w:rPr>
        <w:t>Сегодня утром азиатские фондовые рынки растут, отыгрывая пятничные данные о розничных продажах в США и меньшее, чем ожидал рынок, сокращение ВВП Японии во 2Q. Цены на нефть стабильны, американские фьючерсы торгуются в плюсе.</w:t>
      </w:r>
      <w:r>
        <w:t xml:space="preserve"> </w:t>
      </w:r>
    </w:p>
    <w:p w:rsidR="00F11A2F" w:rsidRDefault="00F11A2F" w:rsidP="00F11A2F"/>
    <w:p w:rsidR="00F11A2F" w:rsidRDefault="00F11A2F" w:rsidP="00F11A2F">
      <w:r>
        <w:rPr>
          <w:rFonts w:ascii="Georgia" w:hAnsi="Georgia"/>
        </w:rPr>
        <w:t xml:space="preserve">Таким образом, сегодня мы ожидаем продолжения роста на открытие российского рынка. Основные отчеты сегодня – индекс деловой производственной активности Нью-Йорка, чистый объем покупок американских ценных бумаг, индекс деловой активности на рынке жилья США (NAHB). </w:t>
      </w:r>
      <w:proofErr w:type="gramStart"/>
      <w:r>
        <w:rPr>
          <w:rFonts w:ascii="Georgia" w:hAnsi="Georgia"/>
        </w:rPr>
        <w:t xml:space="preserve">Одно из ключевых локальных событий - заседание совета директоров Норникеля, на котором будет рассмотрен вопрос о проведении выкупа акций с рынка, возможно без объема и ценовых параметров, однако многие ожидают, что цена </w:t>
      </w:r>
      <w:r>
        <w:rPr>
          <w:rFonts w:ascii="Georgia" w:hAnsi="Georgia"/>
        </w:rPr>
        <w:lastRenderedPageBreak/>
        <w:t xml:space="preserve">выкупа может быть сопоставима с ценой февральской оферты </w:t>
      </w:r>
      <w:proofErr w:type="spellStart"/>
      <w:r>
        <w:rPr>
          <w:rFonts w:ascii="Georgia" w:hAnsi="Georgia"/>
        </w:rPr>
        <w:t>РусАлу</w:t>
      </w:r>
      <w:proofErr w:type="spellEnd"/>
      <w:r>
        <w:rPr>
          <w:rFonts w:ascii="Georgia" w:hAnsi="Georgia"/>
        </w:rPr>
        <w:t xml:space="preserve"> ($335,7 за акцию) при текущей рыночной цене в районе $228 за акцию.</w:t>
      </w:r>
      <w:r>
        <w:t xml:space="preserve"> </w:t>
      </w:r>
      <w:proofErr w:type="gramEnd"/>
    </w:p>
    <w:p w:rsidR="00F11A2F" w:rsidRDefault="00F11A2F" w:rsidP="00F11A2F"/>
    <w:p w:rsidR="00F11A2F" w:rsidRDefault="00F11A2F" w:rsidP="00F11A2F">
      <w:pPr>
        <w:rPr>
          <w:rFonts w:ascii="Georgia" w:hAnsi="Georgia"/>
        </w:rPr>
      </w:pPr>
      <w:r>
        <w:rPr>
          <w:rFonts w:ascii="Georgia" w:hAnsi="Georgia"/>
        </w:rPr>
        <w:t xml:space="preserve">Наиболее ожидаемое событие для рынков на ближайшие дни – вторник, когда должна пройти встреча президента Франции Н. </w:t>
      </w:r>
      <w:proofErr w:type="spellStart"/>
      <w:r>
        <w:rPr>
          <w:rFonts w:ascii="Georgia" w:hAnsi="Georgia"/>
        </w:rPr>
        <w:t>Саркози</w:t>
      </w:r>
      <w:proofErr w:type="spellEnd"/>
      <w:r>
        <w:rPr>
          <w:rFonts w:ascii="Georgia" w:hAnsi="Georgia"/>
        </w:rPr>
        <w:t xml:space="preserve"> и канцлера Германии А. </w:t>
      </w:r>
      <w:proofErr w:type="spellStart"/>
      <w:r>
        <w:rPr>
          <w:rFonts w:ascii="Georgia" w:hAnsi="Georgia"/>
        </w:rPr>
        <w:t>Меркель</w:t>
      </w:r>
      <w:proofErr w:type="spellEnd"/>
      <w:r>
        <w:rPr>
          <w:rFonts w:ascii="Georgia" w:hAnsi="Georgia"/>
        </w:rPr>
        <w:t>. В центре беседы, как ожидается, будут меры по снижению опасений рынков о распространении кризиса суверенных долгов на крупнейшие экономики Европы.</w:t>
      </w:r>
    </w:p>
    <w:p w:rsidR="00F11A2F" w:rsidRDefault="00F11A2F" w:rsidP="00F11A2F">
      <w:pPr>
        <w:rPr>
          <w:rFonts w:ascii="Georgia" w:hAnsi="Georgia"/>
        </w:rPr>
      </w:pPr>
    </w:p>
    <w:p w:rsidR="00F11A2F" w:rsidRDefault="00F11A2F" w:rsidP="00F11A2F">
      <w:r>
        <w:rPr>
          <w:rFonts w:ascii="Georgia" w:hAnsi="Georgia"/>
        </w:rPr>
        <w:t>Также 16 августа MSCI опубликует итоги очередного пересмотра состава своих индексов, изменения вступят в силу с 31 августа. Одним из кандидатов на включение может стать Ростелеком – в мае MSCI при пересмотре структуры индексов не стала включать акции Ростелекома, решив дождаться объединения 17 выпусков обыкновенных акций компании, теперь это препятствие устранено. Решения MSCI традиционно внимательно отслеживается инвесторами, поскольку многие инвестиционные фонды строят структуру своих портфелей в соответствии с «</w:t>
      </w:r>
      <w:proofErr w:type="spellStart"/>
      <w:r>
        <w:rPr>
          <w:rFonts w:ascii="Georgia" w:hAnsi="Georgia"/>
        </w:rPr>
        <w:t>бенчмарком</w:t>
      </w:r>
      <w:proofErr w:type="spellEnd"/>
      <w:r>
        <w:rPr>
          <w:rFonts w:ascii="Georgia" w:hAnsi="Georgia"/>
        </w:rPr>
        <w:t>» MSCI.</w:t>
      </w:r>
      <w:r>
        <w:t xml:space="preserve"> </w:t>
      </w:r>
    </w:p>
    <w:p w:rsidR="00F11A2F" w:rsidRDefault="00F11A2F" w:rsidP="00F11A2F"/>
    <w:p w:rsidR="00F11A2F" w:rsidRDefault="00F11A2F" w:rsidP="00F11A2F">
      <w:r>
        <w:rPr>
          <w:rFonts w:ascii="Georgia" w:hAnsi="Georgia"/>
        </w:rPr>
        <w:t xml:space="preserve">Главные отчеты о состоянии американской экономики на этой неделе – </w:t>
      </w:r>
      <w:proofErr w:type="spellStart"/>
      <w:r>
        <w:rPr>
          <w:rFonts w:ascii="Georgia" w:hAnsi="Georgia"/>
        </w:rPr>
        <w:t>промпроизводство</w:t>
      </w:r>
      <w:proofErr w:type="spellEnd"/>
      <w:r>
        <w:rPr>
          <w:rFonts w:ascii="Georgia" w:hAnsi="Georgia"/>
        </w:rPr>
        <w:t xml:space="preserve"> и начало нового строительства (вторник), цены производителей и потребителей (среда, четверг), продажи домов на вторичном рынке США и индекс опережающих экономических индикаторов (четверг).</w:t>
      </w:r>
      <w:r>
        <w:t xml:space="preserve"> </w:t>
      </w:r>
    </w:p>
    <w:p w:rsidR="00F11A2F" w:rsidRDefault="00F11A2F" w:rsidP="00F11A2F"/>
    <w:p w:rsidR="00F11A2F" w:rsidRPr="00F11A2F" w:rsidRDefault="00F11A2F" w:rsidP="00F11A2F">
      <w:r>
        <w:rPr>
          <w:rFonts w:ascii="Georgia" w:hAnsi="Georgia"/>
        </w:rPr>
        <w:t xml:space="preserve">В целом положительное закрытие конца прошлой недели представляется скорее техническим отскоком, хотя цены акций фундаментально на текущих уровнях сильно перепроданы. Первая волна паники, вероятно, утихает, и рынок может предпринять попытку постепенного восстановления. Основной вопрос сейчас – продолжится ли финансовый кризис, и приведет ли он к разрушительным последствиям для реального сектора мировой экономики, как это случилось 3 года назад. </w:t>
      </w:r>
      <w:proofErr w:type="gramStart"/>
      <w:r>
        <w:rPr>
          <w:rFonts w:ascii="Georgia" w:hAnsi="Georgia"/>
        </w:rPr>
        <w:t xml:space="preserve">Избыток ликвидности в мировой финансовой системе, отсутствие кредитного коллапса, видимая готовность крупнейших мировых </w:t>
      </w:r>
      <w:proofErr w:type="spellStart"/>
      <w:r>
        <w:rPr>
          <w:rFonts w:ascii="Georgia" w:hAnsi="Georgia"/>
        </w:rPr>
        <w:t>центробанков</w:t>
      </w:r>
      <w:proofErr w:type="spellEnd"/>
      <w:r>
        <w:rPr>
          <w:rFonts w:ascii="Georgia" w:hAnsi="Georgia"/>
        </w:rPr>
        <w:t xml:space="preserve"> к интервенциям, а правительств – к координированным решениям для недопущения суверенных дефолтов, на наш взгляд, позволит избежать повторения сценария коллапса 2008 г. В то же время и возможности развитых государств по поддержке экономики сейчас существенно ниже, чем 3 года назад, поскольку тогда рецессию удалось смягчить за счет</w:t>
      </w:r>
      <w:proofErr w:type="gramEnd"/>
      <w:r>
        <w:rPr>
          <w:rFonts w:ascii="Georgia" w:hAnsi="Georgia"/>
        </w:rPr>
        <w:t xml:space="preserve"> масштабных бюджетных трат и выкупа государством частных долгов, а теперь восстановление рыночного доверия требует жесткого сокращения госрасходов. </w:t>
      </w:r>
      <w:proofErr w:type="gramStart"/>
      <w:r>
        <w:rPr>
          <w:rFonts w:ascii="Georgia" w:hAnsi="Georgia"/>
        </w:rPr>
        <w:t>Рынок отчетливее, чем в 2008 г., осознает отсутствие стратегических решений по основным проблемам мировой экономики – неприемлемо высокие уровни госдолга и бюджетного дефицита развитых стран и необходимость жестких мер для их снижения, несбалансированность в мировой финансовой системе, слабость американской экономики и отсутствие работающих механизмов возобновления ее роста, угрозы суверенных дефолтов крупнейших экономик и проблемы  сохранения единства зоны евро.</w:t>
      </w:r>
      <w:proofErr w:type="gramEnd"/>
      <w:r>
        <w:rPr>
          <w:rFonts w:ascii="Georgia" w:hAnsi="Georgia"/>
        </w:rPr>
        <w:t xml:space="preserve"> Пока в мире нет понимания, как решать эти проблемы, поэтому любое восстановление рынков остается хрупким.</w:t>
      </w:r>
      <w:r>
        <w:t xml:space="preserve"> </w:t>
      </w:r>
    </w:p>
    <w:sectPr w:rsidR="00F11A2F" w:rsidRPr="00F11A2F" w:rsidSect="001B7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7F72"/>
    <w:rsid w:val="000209AD"/>
    <w:rsid w:val="00057F72"/>
    <w:rsid w:val="000B7819"/>
    <w:rsid w:val="00143DA6"/>
    <w:rsid w:val="00153391"/>
    <w:rsid w:val="0015449D"/>
    <w:rsid w:val="00183049"/>
    <w:rsid w:val="001B788C"/>
    <w:rsid w:val="001E3FA5"/>
    <w:rsid w:val="00210E83"/>
    <w:rsid w:val="0030705C"/>
    <w:rsid w:val="0034349A"/>
    <w:rsid w:val="003A349E"/>
    <w:rsid w:val="003A7911"/>
    <w:rsid w:val="00492D70"/>
    <w:rsid w:val="004A244F"/>
    <w:rsid w:val="004C7F1F"/>
    <w:rsid w:val="005122FD"/>
    <w:rsid w:val="0055271E"/>
    <w:rsid w:val="00565A11"/>
    <w:rsid w:val="005D54B2"/>
    <w:rsid w:val="005F6F9D"/>
    <w:rsid w:val="00646AC8"/>
    <w:rsid w:val="006E3033"/>
    <w:rsid w:val="00725962"/>
    <w:rsid w:val="00736F27"/>
    <w:rsid w:val="008B5892"/>
    <w:rsid w:val="008D1EC0"/>
    <w:rsid w:val="0090159C"/>
    <w:rsid w:val="009138C1"/>
    <w:rsid w:val="00962381"/>
    <w:rsid w:val="00963DEA"/>
    <w:rsid w:val="00B262CD"/>
    <w:rsid w:val="00B269C6"/>
    <w:rsid w:val="00BC20D9"/>
    <w:rsid w:val="00C05EF8"/>
    <w:rsid w:val="00C26ADE"/>
    <w:rsid w:val="00C2744C"/>
    <w:rsid w:val="00C56AA0"/>
    <w:rsid w:val="00CB5A63"/>
    <w:rsid w:val="00CD268B"/>
    <w:rsid w:val="00CE1FE9"/>
    <w:rsid w:val="00D55C95"/>
    <w:rsid w:val="00D62B1B"/>
    <w:rsid w:val="00E43CB0"/>
    <w:rsid w:val="00EA7186"/>
    <w:rsid w:val="00F11A2F"/>
    <w:rsid w:val="00F21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72"/>
    <w:rPr>
      <w:rFonts w:ascii="Calibri" w:hAnsi="Calibri" w:cs="Times New Roman"/>
      <w:lang w:eastAsia="ru-RU"/>
    </w:rPr>
  </w:style>
  <w:style w:type="paragraph" w:styleId="2">
    <w:name w:val="heading 2"/>
    <w:basedOn w:val="a"/>
    <w:link w:val="20"/>
    <w:uiPriority w:val="9"/>
    <w:semiHidden/>
    <w:unhideWhenUsed/>
    <w:qFormat/>
    <w:rsid w:val="00057F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F6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1"/>
    <w:qFormat/>
    <w:rsid w:val="00962381"/>
    <w:pPr>
      <w:spacing w:before="120" w:after="120" w:line="240" w:lineRule="auto"/>
      <w:jc w:val="both"/>
    </w:pPr>
    <w:rPr>
      <w:rFonts w:ascii="Times New Roman" w:hAnsi="Times New Roman" w:cs="Times New Roman"/>
      <w:color w:val="000000"/>
      <w:sz w:val="24"/>
      <w:szCs w:val="18"/>
      <w:lang w:eastAsia="ru-RU"/>
    </w:rPr>
  </w:style>
  <w:style w:type="paragraph" w:styleId="a4">
    <w:name w:val="List Paragraph"/>
    <w:aliases w:val="Мой"/>
    <w:basedOn w:val="a"/>
    <w:uiPriority w:val="34"/>
    <w:qFormat/>
    <w:rsid w:val="00962381"/>
    <w:pPr>
      <w:spacing w:before="120" w:after="120" w:line="240" w:lineRule="auto"/>
      <w:contextualSpacing/>
      <w:jc w:val="both"/>
    </w:pPr>
    <w:rPr>
      <w:rFonts w:ascii="Times New Roman" w:hAnsi="Times New Roman"/>
      <w:color w:val="000000"/>
      <w:sz w:val="24"/>
      <w:szCs w:val="18"/>
    </w:rPr>
  </w:style>
  <w:style w:type="paragraph" w:styleId="a5">
    <w:name w:val="Body Text"/>
    <w:basedOn w:val="a"/>
    <w:link w:val="a6"/>
    <w:uiPriority w:val="99"/>
    <w:semiHidden/>
    <w:unhideWhenUsed/>
    <w:rsid w:val="00962381"/>
    <w:pPr>
      <w:spacing w:after="120"/>
    </w:pPr>
  </w:style>
  <w:style w:type="character" w:customStyle="1" w:styleId="a6">
    <w:name w:val="Основной текст Знак"/>
    <w:basedOn w:val="a0"/>
    <w:link w:val="a5"/>
    <w:uiPriority w:val="99"/>
    <w:semiHidden/>
    <w:rsid w:val="00962381"/>
  </w:style>
  <w:style w:type="character" w:customStyle="1" w:styleId="20">
    <w:name w:val="Заголовок 2 Знак"/>
    <w:basedOn w:val="a0"/>
    <w:link w:val="2"/>
    <w:uiPriority w:val="9"/>
    <w:semiHidden/>
    <w:rsid w:val="00057F72"/>
    <w:rPr>
      <w:rFonts w:ascii="Calibri" w:hAnsi="Calibri" w:cs="Times New Roman"/>
      <w:b/>
      <w:bCs/>
      <w:sz w:val="36"/>
      <w:szCs w:val="36"/>
      <w:lang w:eastAsia="ru-RU"/>
    </w:rPr>
  </w:style>
  <w:style w:type="character" w:customStyle="1" w:styleId="sm4">
    <w:name w:val="sm4"/>
    <w:basedOn w:val="a0"/>
    <w:rsid w:val="00057F72"/>
  </w:style>
  <w:style w:type="character" w:customStyle="1" w:styleId="usd3">
    <w:name w:val="usd3"/>
    <w:basedOn w:val="a0"/>
    <w:rsid w:val="00057F72"/>
  </w:style>
  <w:style w:type="character" w:styleId="a7">
    <w:name w:val="Hyperlink"/>
    <w:basedOn w:val="a0"/>
    <w:uiPriority w:val="99"/>
    <w:semiHidden/>
    <w:unhideWhenUsed/>
    <w:rsid w:val="00C56AA0"/>
    <w:rPr>
      <w:color w:val="0053A0"/>
      <w:u w:val="single"/>
    </w:rPr>
  </w:style>
  <w:style w:type="paragraph" w:styleId="a8">
    <w:name w:val="Normal (Web)"/>
    <w:basedOn w:val="a"/>
    <w:uiPriority w:val="99"/>
    <w:unhideWhenUsed/>
    <w:rsid w:val="00153391"/>
    <w:pPr>
      <w:spacing w:before="150" w:after="0" w:line="240" w:lineRule="auto"/>
      <w:jc w:val="both"/>
    </w:pPr>
    <w:rPr>
      <w:rFonts w:ascii="Arial" w:hAnsi="Arial" w:cs="Arial"/>
      <w:sz w:val="24"/>
      <w:szCs w:val="24"/>
    </w:rPr>
  </w:style>
  <w:style w:type="paragraph" w:customStyle="1" w:styleId="Pa6">
    <w:name w:val="Pa6"/>
    <w:basedOn w:val="a"/>
    <w:next w:val="a"/>
    <w:uiPriority w:val="99"/>
    <w:rsid w:val="008D1EC0"/>
    <w:pPr>
      <w:autoSpaceDE w:val="0"/>
      <w:autoSpaceDN w:val="0"/>
      <w:adjustRightInd w:val="0"/>
      <w:spacing w:after="0" w:line="161" w:lineRule="atLeast"/>
    </w:pPr>
    <w:rPr>
      <w:rFonts w:ascii="Tahoma" w:hAnsi="Tahoma" w:cs="Tahoma"/>
      <w:sz w:val="24"/>
      <w:szCs w:val="24"/>
      <w:lang w:eastAsia="en-US"/>
    </w:rPr>
  </w:style>
  <w:style w:type="paragraph" w:styleId="a9">
    <w:name w:val="Plain Text"/>
    <w:basedOn w:val="a"/>
    <w:link w:val="aa"/>
    <w:uiPriority w:val="99"/>
    <w:semiHidden/>
    <w:unhideWhenUsed/>
    <w:rsid w:val="005D54B2"/>
    <w:pPr>
      <w:spacing w:after="0" w:line="240" w:lineRule="auto"/>
    </w:pPr>
    <w:rPr>
      <w:rFonts w:ascii="Consolas" w:hAnsi="Consolas"/>
      <w:sz w:val="21"/>
      <w:szCs w:val="21"/>
    </w:rPr>
  </w:style>
  <w:style w:type="character" w:customStyle="1" w:styleId="aa">
    <w:name w:val="Текст Знак"/>
    <w:basedOn w:val="a0"/>
    <w:link w:val="a9"/>
    <w:uiPriority w:val="99"/>
    <w:semiHidden/>
    <w:rsid w:val="005D54B2"/>
    <w:rPr>
      <w:rFonts w:ascii="Consolas" w:hAnsi="Consolas" w:cs="Times New Roman"/>
      <w:sz w:val="21"/>
      <w:szCs w:val="21"/>
      <w:lang w:eastAsia="ru-RU"/>
    </w:rPr>
  </w:style>
  <w:style w:type="paragraph" w:customStyle="1" w:styleId="Default">
    <w:name w:val="Default"/>
    <w:rsid w:val="003A79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10E83"/>
    <w:pPr>
      <w:tabs>
        <w:tab w:val="center" w:pos="4677"/>
        <w:tab w:val="right" w:pos="9355"/>
      </w:tabs>
      <w:spacing w:after="0" w:line="240" w:lineRule="auto"/>
    </w:pPr>
    <w:rPr>
      <w:rFonts w:ascii="Times New Roman" w:eastAsia="Times New Roman" w:hAnsi="Times New Roman"/>
      <w:sz w:val="24"/>
      <w:szCs w:val="24"/>
    </w:rPr>
  </w:style>
  <w:style w:type="character" w:customStyle="1" w:styleId="ac">
    <w:name w:val="Верхний колонтитул Знак"/>
    <w:basedOn w:val="a0"/>
    <w:link w:val="ab"/>
    <w:rsid w:val="00210E83"/>
    <w:rPr>
      <w:rFonts w:ascii="Times New Roman" w:eastAsia="Times New Roman" w:hAnsi="Times New Roman" w:cs="Times New Roman"/>
      <w:sz w:val="24"/>
      <w:szCs w:val="24"/>
      <w:lang w:eastAsia="ru-RU"/>
    </w:rPr>
  </w:style>
  <w:style w:type="character" w:customStyle="1" w:styleId="apple-style-span">
    <w:name w:val="apple-style-span"/>
    <w:basedOn w:val="a0"/>
    <w:rsid w:val="0034349A"/>
  </w:style>
  <w:style w:type="character" w:customStyle="1" w:styleId="30">
    <w:name w:val="Заголовок 3 Знак"/>
    <w:basedOn w:val="a0"/>
    <w:link w:val="3"/>
    <w:uiPriority w:val="9"/>
    <w:semiHidden/>
    <w:rsid w:val="005F6F9D"/>
    <w:rPr>
      <w:rFonts w:asciiTheme="majorHAnsi" w:eastAsiaTheme="majorEastAsia" w:hAnsiTheme="majorHAnsi" w:cstheme="majorBidi"/>
      <w:b/>
      <w:bCs/>
      <w:color w:val="4F81BD" w:themeColor="accent1"/>
      <w:lang w:eastAsia="ru-RU"/>
    </w:rPr>
  </w:style>
</w:styles>
</file>

<file path=word/webSettings.xml><?xml version="1.0" encoding="utf-8"?>
<w:webSettings xmlns:r="http://schemas.openxmlformats.org/officeDocument/2006/relationships" xmlns:w="http://schemas.openxmlformats.org/wordprocessingml/2006/main">
  <w:divs>
    <w:div w:id="222109848">
      <w:bodyDiv w:val="1"/>
      <w:marLeft w:val="0"/>
      <w:marRight w:val="0"/>
      <w:marTop w:val="0"/>
      <w:marBottom w:val="0"/>
      <w:divBdr>
        <w:top w:val="none" w:sz="0" w:space="0" w:color="auto"/>
        <w:left w:val="none" w:sz="0" w:space="0" w:color="auto"/>
        <w:bottom w:val="none" w:sz="0" w:space="0" w:color="auto"/>
        <w:right w:val="none" w:sz="0" w:space="0" w:color="auto"/>
      </w:divBdr>
    </w:div>
    <w:div w:id="419721688">
      <w:bodyDiv w:val="1"/>
      <w:marLeft w:val="0"/>
      <w:marRight w:val="0"/>
      <w:marTop w:val="0"/>
      <w:marBottom w:val="0"/>
      <w:divBdr>
        <w:top w:val="none" w:sz="0" w:space="0" w:color="auto"/>
        <w:left w:val="none" w:sz="0" w:space="0" w:color="auto"/>
        <w:bottom w:val="none" w:sz="0" w:space="0" w:color="auto"/>
        <w:right w:val="none" w:sz="0" w:space="0" w:color="auto"/>
      </w:divBdr>
    </w:div>
    <w:div w:id="446971521">
      <w:bodyDiv w:val="1"/>
      <w:marLeft w:val="0"/>
      <w:marRight w:val="0"/>
      <w:marTop w:val="0"/>
      <w:marBottom w:val="0"/>
      <w:divBdr>
        <w:top w:val="none" w:sz="0" w:space="0" w:color="auto"/>
        <w:left w:val="none" w:sz="0" w:space="0" w:color="auto"/>
        <w:bottom w:val="none" w:sz="0" w:space="0" w:color="auto"/>
        <w:right w:val="none" w:sz="0" w:space="0" w:color="auto"/>
      </w:divBdr>
    </w:div>
    <w:div w:id="614941548">
      <w:bodyDiv w:val="1"/>
      <w:marLeft w:val="0"/>
      <w:marRight w:val="0"/>
      <w:marTop w:val="0"/>
      <w:marBottom w:val="0"/>
      <w:divBdr>
        <w:top w:val="none" w:sz="0" w:space="0" w:color="auto"/>
        <w:left w:val="none" w:sz="0" w:space="0" w:color="auto"/>
        <w:bottom w:val="none" w:sz="0" w:space="0" w:color="auto"/>
        <w:right w:val="none" w:sz="0" w:space="0" w:color="auto"/>
      </w:divBdr>
    </w:div>
    <w:div w:id="635837079">
      <w:bodyDiv w:val="1"/>
      <w:marLeft w:val="0"/>
      <w:marRight w:val="0"/>
      <w:marTop w:val="0"/>
      <w:marBottom w:val="0"/>
      <w:divBdr>
        <w:top w:val="none" w:sz="0" w:space="0" w:color="auto"/>
        <w:left w:val="none" w:sz="0" w:space="0" w:color="auto"/>
        <w:bottom w:val="none" w:sz="0" w:space="0" w:color="auto"/>
        <w:right w:val="none" w:sz="0" w:space="0" w:color="auto"/>
      </w:divBdr>
    </w:div>
    <w:div w:id="704253876">
      <w:bodyDiv w:val="1"/>
      <w:marLeft w:val="0"/>
      <w:marRight w:val="0"/>
      <w:marTop w:val="0"/>
      <w:marBottom w:val="0"/>
      <w:divBdr>
        <w:top w:val="none" w:sz="0" w:space="0" w:color="auto"/>
        <w:left w:val="none" w:sz="0" w:space="0" w:color="auto"/>
        <w:bottom w:val="none" w:sz="0" w:space="0" w:color="auto"/>
        <w:right w:val="none" w:sz="0" w:space="0" w:color="auto"/>
      </w:divBdr>
    </w:div>
    <w:div w:id="750465560">
      <w:bodyDiv w:val="1"/>
      <w:marLeft w:val="0"/>
      <w:marRight w:val="0"/>
      <w:marTop w:val="0"/>
      <w:marBottom w:val="0"/>
      <w:divBdr>
        <w:top w:val="none" w:sz="0" w:space="0" w:color="auto"/>
        <w:left w:val="none" w:sz="0" w:space="0" w:color="auto"/>
        <w:bottom w:val="none" w:sz="0" w:space="0" w:color="auto"/>
        <w:right w:val="none" w:sz="0" w:space="0" w:color="auto"/>
      </w:divBdr>
    </w:div>
    <w:div w:id="1219780861">
      <w:bodyDiv w:val="1"/>
      <w:marLeft w:val="0"/>
      <w:marRight w:val="0"/>
      <w:marTop w:val="0"/>
      <w:marBottom w:val="0"/>
      <w:divBdr>
        <w:top w:val="none" w:sz="0" w:space="0" w:color="auto"/>
        <w:left w:val="none" w:sz="0" w:space="0" w:color="auto"/>
        <w:bottom w:val="none" w:sz="0" w:space="0" w:color="auto"/>
        <w:right w:val="none" w:sz="0" w:space="0" w:color="auto"/>
      </w:divBdr>
    </w:div>
    <w:div w:id="1360618738">
      <w:bodyDiv w:val="1"/>
      <w:marLeft w:val="0"/>
      <w:marRight w:val="0"/>
      <w:marTop w:val="0"/>
      <w:marBottom w:val="0"/>
      <w:divBdr>
        <w:top w:val="none" w:sz="0" w:space="0" w:color="auto"/>
        <w:left w:val="none" w:sz="0" w:space="0" w:color="auto"/>
        <w:bottom w:val="none" w:sz="0" w:space="0" w:color="auto"/>
        <w:right w:val="none" w:sz="0" w:space="0" w:color="auto"/>
      </w:divBdr>
    </w:div>
    <w:div w:id="1457529518">
      <w:bodyDiv w:val="1"/>
      <w:marLeft w:val="0"/>
      <w:marRight w:val="0"/>
      <w:marTop w:val="0"/>
      <w:marBottom w:val="0"/>
      <w:divBdr>
        <w:top w:val="none" w:sz="0" w:space="0" w:color="auto"/>
        <w:left w:val="none" w:sz="0" w:space="0" w:color="auto"/>
        <w:bottom w:val="none" w:sz="0" w:space="0" w:color="auto"/>
        <w:right w:val="none" w:sz="0" w:space="0" w:color="auto"/>
      </w:divBdr>
    </w:div>
    <w:div w:id="1537112507">
      <w:bodyDiv w:val="1"/>
      <w:marLeft w:val="0"/>
      <w:marRight w:val="0"/>
      <w:marTop w:val="0"/>
      <w:marBottom w:val="0"/>
      <w:divBdr>
        <w:top w:val="none" w:sz="0" w:space="0" w:color="auto"/>
        <w:left w:val="none" w:sz="0" w:space="0" w:color="auto"/>
        <w:bottom w:val="none" w:sz="0" w:space="0" w:color="auto"/>
        <w:right w:val="none" w:sz="0" w:space="0" w:color="auto"/>
      </w:divBdr>
    </w:div>
    <w:div w:id="1594240842">
      <w:bodyDiv w:val="1"/>
      <w:marLeft w:val="0"/>
      <w:marRight w:val="0"/>
      <w:marTop w:val="0"/>
      <w:marBottom w:val="0"/>
      <w:divBdr>
        <w:top w:val="none" w:sz="0" w:space="0" w:color="auto"/>
        <w:left w:val="none" w:sz="0" w:space="0" w:color="auto"/>
        <w:bottom w:val="none" w:sz="0" w:space="0" w:color="auto"/>
        <w:right w:val="none" w:sz="0" w:space="0" w:color="auto"/>
      </w:divBdr>
    </w:div>
    <w:div w:id="1820489235">
      <w:bodyDiv w:val="1"/>
      <w:marLeft w:val="0"/>
      <w:marRight w:val="0"/>
      <w:marTop w:val="0"/>
      <w:marBottom w:val="0"/>
      <w:divBdr>
        <w:top w:val="none" w:sz="0" w:space="0" w:color="auto"/>
        <w:left w:val="none" w:sz="0" w:space="0" w:color="auto"/>
        <w:bottom w:val="none" w:sz="0" w:space="0" w:color="auto"/>
        <w:right w:val="none" w:sz="0" w:space="0" w:color="auto"/>
      </w:divBdr>
    </w:div>
    <w:div w:id="1928536089">
      <w:bodyDiv w:val="1"/>
      <w:marLeft w:val="0"/>
      <w:marRight w:val="0"/>
      <w:marTop w:val="0"/>
      <w:marBottom w:val="0"/>
      <w:divBdr>
        <w:top w:val="none" w:sz="0" w:space="0" w:color="auto"/>
        <w:left w:val="none" w:sz="0" w:space="0" w:color="auto"/>
        <w:bottom w:val="none" w:sz="0" w:space="0" w:color="auto"/>
        <w:right w:val="none" w:sz="0" w:space="0" w:color="auto"/>
      </w:divBdr>
    </w:div>
    <w:div w:id="2048331987">
      <w:bodyDiv w:val="1"/>
      <w:marLeft w:val="0"/>
      <w:marRight w:val="0"/>
      <w:marTop w:val="0"/>
      <w:marBottom w:val="0"/>
      <w:divBdr>
        <w:top w:val="none" w:sz="0" w:space="0" w:color="auto"/>
        <w:left w:val="none" w:sz="0" w:space="0" w:color="auto"/>
        <w:bottom w:val="none" w:sz="0" w:space="0" w:color="auto"/>
        <w:right w:val="none" w:sz="0" w:space="0" w:color="auto"/>
      </w:divBdr>
    </w:div>
    <w:div w:id="20562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ovoronina</dc:creator>
  <cp:keywords/>
  <dc:description/>
  <cp:lastModifiedBy>ovoronina</cp:lastModifiedBy>
  <cp:revision>2</cp:revision>
  <dcterms:created xsi:type="dcterms:W3CDTF">2011-08-15T06:36:00Z</dcterms:created>
  <dcterms:modified xsi:type="dcterms:W3CDTF">2011-08-15T06:36:00Z</dcterms:modified>
</cp:coreProperties>
</file>