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77" w:rsidRDefault="00C13777" w:rsidP="00C13777">
      <w:pPr>
        <w:pStyle w:val="a3"/>
      </w:pPr>
      <w:r>
        <w:t>Мировые рынки</w:t>
      </w:r>
    </w:p>
    <w:p w:rsidR="00C13777" w:rsidRDefault="00C13777" w:rsidP="00C13777">
      <w:pPr>
        <w:pStyle w:val="a3"/>
      </w:pPr>
    </w:p>
    <w:p w:rsidR="00C13777" w:rsidRDefault="00C13777" w:rsidP="00C13777">
      <w:pPr>
        <w:pStyle w:val="a3"/>
        <w:rPr>
          <w:lang w:val="en-US"/>
        </w:rPr>
      </w:pPr>
      <w:r>
        <w:t>Как всегда, при смене календарного года, ситуация на мировых финансовых рынках оставалась неоднородной, мировые фондовые индексы демонстрировали разнонаправленные колебания. Часть инвесторов фиксировала результаты за прошедший год, другие, наоборот, открывали длинные позиции.</w:t>
      </w:r>
    </w:p>
    <w:p w:rsidR="00C13777" w:rsidRPr="00C13777" w:rsidRDefault="00C13777" w:rsidP="00C13777">
      <w:pPr>
        <w:pStyle w:val="a3"/>
        <w:rPr>
          <w:lang w:val="en-US"/>
        </w:rPr>
      </w:pPr>
    </w:p>
    <w:p w:rsidR="00C13777" w:rsidRDefault="00C13777" w:rsidP="00C13777">
      <w:pPr>
        <w:pStyle w:val="a3"/>
      </w:pPr>
      <w:r>
        <w:t xml:space="preserve">Конец прошлого года и первые дни нового прошли на позитивной волне благодаря хорошим статистическим данным. Объем заказов на товары длительного пользования в США в ноябре вырос гораздо больше ожиданий инвесторов - на 3,5% </w:t>
      </w:r>
      <w:proofErr w:type="gramStart"/>
      <w:r>
        <w:t>против</w:t>
      </w:r>
      <w:proofErr w:type="gramEnd"/>
      <w:r>
        <w:t xml:space="preserve"> ожидавшихся 2%.</w:t>
      </w:r>
    </w:p>
    <w:p w:rsidR="00C13777" w:rsidRDefault="00C13777" w:rsidP="00C13777">
      <w:pPr>
        <w:pStyle w:val="a3"/>
        <w:rPr>
          <w:lang w:val="en-US"/>
        </w:rPr>
      </w:pPr>
    </w:p>
    <w:p w:rsidR="00C13777" w:rsidRDefault="00C13777" w:rsidP="00C13777">
      <w:pPr>
        <w:pStyle w:val="a3"/>
      </w:pPr>
      <w:r>
        <w:t>Без учета оборонных заказов и самолетов рост показателя составил 4,5% (ожидалось увеличение на 0,7%).</w:t>
      </w:r>
    </w:p>
    <w:p w:rsidR="00C13777" w:rsidRDefault="00C13777" w:rsidP="00C13777">
      <w:pPr>
        <w:pStyle w:val="a3"/>
        <w:rPr>
          <w:lang w:val="en-US"/>
        </w:rPr>
      </w:pPr>
    </w:p>
    <w:p w:rsidR="00C13777" w:rsidRDefault="00C13777" w:rsidP="00C13777">
      <w:pPr>
        <w:pStyle w:val="a3"/>
      </w:pPr>
      <w:r>
        <w:t>Подтвердились высокие предварительные оценки индексов деловой активности в разных странах мира. В США индекс деловой активности в промышленности в декабре хоть и снизился немного (с 57,3 до 57 пунктов), но все равно остался близким к максимальным почти за 3 года уровням. В еврозоне показатель вырос с 51,6 до 52,7 пунктов. Отрадно, что рост идет не только за счет Германии - деловая активность в промышленности росла в Италии, Испании и даже в Греции. Только во Франции было зафиксировано заметное снижение.</w:t>
      </w:r>
    </w:p>
    <w:p w:rsidR="00C13777" w:rsidRDefault="00C13777" w:rsidP="00C13777">
      <w:pPr>
        <w:pStyle w:val="a3"/>
        <w:rPr>
          <w:lang w:val="en-US"/>
        </w:rPr>
      </w:pPr>
    </w:p>
    <w:p w:rsidR="00C13777" w:rsidRDefault="00C13777" w:rsidP="00C13777">
      <w:pPr>
        <w:pStyle w:val="a3"/>
      </w:pPr>
      <w:r>
        <w:t xml:space="preserve">В конце первой недели нового года ситуацию омрачил блок трудовой статистики за декабрь. Рост числа рабочих мест в американской экономике оказался более чем вдвое ниже ожиданий - 74 тыс. против 197 тыс. Этому почти сразу нашлось объяснение - погодные условия в декабре в США </w:t>
      </w:r>
      <w:proofErr w:type="gramStart"/>
      <w:r>
        <w:t>были</w:t>
      </w:r>
      <w:proofErr w:type="gramEnd"/>
      <w:r>
        <w:t xml:space="preserve"> чуть ли не худшими с 2009 года, однако рынок успел отреагировать снижением котировок.</w:t>
      </w:r>
    </w:p>
    <w:p w:rsidR="00C13777" w:rsidRDefault="00C13777" w:rsidP="00C13777">
      <w:pPr>
        <w:pStyle w:val="a3"/>
        <w:rPr>
          <w:lang w:val="en-US"/>
        </w:rPr>
      </w:pPr>
    </w:p>
    <w:p w:rsidR="00C13777" w:rsidRDefault="00C13777" w:rsidP="00C13777">
      <w:pPr>
        <w:pStyle w:val="a3"/>
      </w:pPr>
      <w:r>
        <w:t>Масла в огонь подлили комментарии нескольких представителей ФРС и публикация протоколов последнего заседания регулятора. Хотя сокращение и постепенное свертывание программы покупок активов ФРС и отражены уже практически полностью в ценах, инвесторов все-таки разочаровали новости о том, что некоторые члены Комитета по открытым рынкам ФРС США считают целесообразным &lt;сравнительно быстрое&gt; окончание QE или &lt;детерминированную траекторию&gt; свертывания программы покупок активов.</w:t>
      </w:r>
    </w:p>
    <w:p w:rsidR="00C13777" w:rsidRDefault="00C13777" w:rsidP="00C13777">
      <w:pPr>
        <w:pStyle w:val="a3"/>
      </w:pPr>
    </w:p>
    <w:p w:rsidR="00C13777" w:rsidRDefault="00C13777" w:rsidP="00C13777">
      <w:pPr>
        <w:pStyle w:val="a3"/>
      </w:pPr>
      <w:r>
        <w:t>Российский рынок</w:t>
      </w:r>
    </w:p>
    <w:p w:rsidR="00C13777" w:rsidRDefault="00C13777" w:rsidP="00C13777">
      <w:pPr>
        <w:pStyle w:val="a3"/>
        <w:rPr>
          <w:lang w:val="en-US"/>
        </w:rPr>
      </w:pPr>
    </w:p>
    <w:p w:rsidR="00C13777" w:rsidRDefault="00C13777" w:rsidP="00C13777">
      <w:pPr>
        <w:pStyle w:val="a3"/>
      </w:pPr>
      <w:r>
        <w:t>В результате коррекция свела на нет весь рост последней недели прошлого года, индекс ММВБ упал с 20 декабря на 1,9%, РТС потерял 2,4%. Неожиданно в аутсайдеры за этот период попали акции «Магнита», показавшие один из лучших результатов за прошлый год и занимающие лидирующие позиции в ряде наших фондов. Инвесторов разочаровали данные о продажах компании за декабрь, оказавшиеся хуже ноябрьских. Спад этот носит откровенно временный характер - потребители за новогодними покупками потянулись в более крупные гипермаркеты, теплая погода позволила оттянуть часть клиентов и открытым рынкам.</w:t>
      </w:r>
    </w:p>
    <w:p w:rsidR="00C13777" w:rsidRDefault="00C13777" w:rsidP="00C13777">
      <w:pPr>
        <w:pStyle w:val="a3"/>
      </w:pPr>
    </w:p>
    <w:p w:rsidR="00C13777" w:rsidRDefault="00C13777" w:rsidP="00C13777">
      <w:pPr>
        <w:pStyle w:val="a3"/>
      </w:pPr>
      <w:r>
        <w:t xml:space="preserve">В результате в день публикации статистики и на следующий день акции компании потеряли более 8%. Однако, на наш взгляд, бумаги остаются фундаментально привлекательными. А падение цен </w:t>
      </w:r>
      <w:proofErr w:type="gramStart"/>
      <w:r>
        <w:t>представляет хорошую возможность</w:t>
      </w:r>
      <w:proofErr w:type="gramEnd"/>
      <w:r>
        <w:t xml:space="preserve"> для покупки, что подтверждается и последующей динамикой котировок - после двух дней падения рост возобновился.</w:t>
      </w:r>
    </w:p>
    <w:p w:rsidR="00C13777" w:rsidRDefault="00C13777" w:rsidP="00C13777">
      <w:pPr>
        <w:pStyle w:val="a3"/>
      </w:pPr>
    </w:p>
    <w:p w:rsidR="00C13777" w:rsidRDefault="00C13777" w:rsidP="00C13777">
      <w:pPr>
        <w:pStyle w:val="a3"/>
      </w:pPr>
      <w:r>
        <w:t xml:space="preserve">Из других результатов можно выделить хорошую динамику акций «Аэрофлота» (Топ-3 в фонде Акций второго эшелона, одна из крупнейших позиций в фондах Акций и Акций </w:t>
      </w:r>
      <w:proofErr w:type="spellStart"/>
      <w:r>
        <w:t>несырьевых</w:t>
      </w:r>
      <w:proofErr w:type="spellEnd"/>
      <w:r>
        <w:t xml:space="preserve"> компаний) - с 20 декабря бумаги выросли на 4,5%, и М.Видео, одной из наших ставок в потребительском секторе, - +3,8% за тот же период.</w:t>
      </w:r>
    </w:p>
    <w:p w:rsidR="006F7C62" w:rsidRPr="00C13777" w:rsidRDefault="006F7C62"/>
    <w:p w:rsidR="00C13777" w:rsidRDefault="00C13777" w:rsidP="00C13777">
      <w:pPr>
        <w:pStyle w:val="a3"/>
      </w:pPr>
      <w:r>
        <w:lastRenderedPageBreak/>
        <w:t xml:space="preserve">Мария Сергиенко, аналитик </w:t>
      </w:r>
      <w:proofErr w:type="spellStart"/>
      <w:r>
        <w:t>Allianz</w:t>
      </w:r>
      <w:proofErr w:type="spellEnd"/>
      <w:r>
        <w:t xml:space="preserve"> </w:t>
      </w:r>
      <w:proofErr w:type="spellStart"/>
      <w:r>
        <w:t>Investments</w:t>
      </w:r>
      <w:proofErr w:type="spellEnd"/>
    </w:p>
    <w:p w:rsidR="00C13777" w:rsidRPr="00C13777" w:rsidRDefault="00C13777">
      <w:pPr>
        <w:rPr>
          <w:lang w:val="en-US"/>
        </w:rPr>
      </w:pPr>
    </w:p>
    <w:sectPr w:rsidR="00C13777" w:rsidRPr="00C13777" w:rsidSect="006F7C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13777"/>
    <w:rsid w:val="0013595D"/>
    <w:rsid w:val="00237D19"/>
    <w:rsid w:val="006F7C62"/>
    <w:rsid w:val="00850A51"/>
    <w:rsid w:val="00B319BA"/>
    <w:rsid w:val="00C13777"/>
    <w:rsid w:val="00F76B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13777"/>
    <w:pPr>
      <w:spacing w:after="0" w:line="240" w:lineRule="auto"/>
    </w:pPr>
    <w:rPr>
      <w:rFonts w:ascii="Consolas" w:hAnsi="Consolas"/>
      <w:sz w:val="21"/>
      <w:szCs w:val="21"/>
    </w:rPr>
  </w:style>
  <w:style w:type="character" w:customStyle="1" w:styleId="a4">
    <w:name w:val="Текст Знак"/>
    <w:basedOn w:val="a0"/>
    <w:link w:val="a3"/>
    <w:uiPriority w:val="99"/>
    <w:rsid w:val="00C1377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650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2794</Characters>
  <Application>Microsoft Office Word</Application>
  <DocSecurity>0</DocSecurity>
  <Lines>23</Lines>
  <Paragraphs>6</Paragraphs>
  <ScaleCrop>false</ScaleCrop>
  <Company>Finam</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adolgikh</dc:creator>
  <cp:lastModifiedBy>adolgikh</cp:lastModifiedBy>
  <cp:revision>1</cp:revision>
  <dcterms:created xsi:type="dcterms:W3CDTF">2014-01-15T08:36:00Z</dcterms:created>
  <dcterms:modified xsi:type="dcterms:W3CDTF">2014-01-15T08:41:00Z</dcterms:modified>
</cp:coreProperties>
</file>