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05" w:rsidRDefault="002C4A05" w:rsidP="002C4A05">
      <w:pPr>
        <w:pStyle w:val="2"/>
        <w:spacing w:before="412" w:beforeAutospacing="0" w:after="412" w:afterAutospacing="0"/>
        <w:jc w:val="center"/>
        <w:rPr>
          <w:rFonts w:ascii="Arial" w:eastAsia="Times New Roman" w:hAnsi="Arial" w:cs="Arial"/>
          <w:color w:val="1769C8"/>
          <w:sz w:val="28"/>
          <w:szCs w:val="28"/>
        </w:rPr>
      </w:pPr>
      <w:r>
        <w:rPr>
          <w:rFonts w:ascii="Arial" w:eastAsia="Times New Roman" w:hAnsi="Arial" w:cs="Arial"/>
          <w:color w:val="1769C8"/>
          <w:sz w:val="28"/>
          <w:szCs w:val="28"/>
        </w:rPr>
        <w:t>Фьючерсный контракт на летнее дизельное топливо: итоги торгов за неделю с 06.06.2011 по 10.06.2011</w:t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06/06 по 10/06 на срочном рынке Биржи "Санкт-Петербург", объем торгов фьючерсным контрактом на летнее дизельное топливо составил 102.35 млн. руб. (за предыдущую неделю - 241.00 млн. руб.) Общее число заключенных сделок - 58 на 4 382 контракта (предыдущая неделя - 82 сделки и 10 341 контрактов). Объём открытых позиций при закрытии торговой сессии 10/06 зафиксирован на отметке 3 612 контрактов, что составляет 82.90 млн. руб.</w:t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Цена фьючерсного контракта на дизельное топливо за прошедшую неделю изменилась на -395 руб. (-1.69%) и на 10/06 составила 22 950 руб.</w:t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Style w:val="a4"/>
          <w:rFonts w:ascii="inherit" w:hAnsi="inherit"/>
          <w:color w:val="405460"/>
          <w:sz w:val="18"/>
          <w:szCs w:val="18"/>
        </w:rPr>
        <w:t>Индекс «КОРТЕС-Газойль» за прошедшую неделю изменился на -220 руб. (-0.96%) и на 10/06 составил 22 675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1" name="Рисунок 1" descr="http://www.spbex.ru/attachment.rpc?fid=1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108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noProof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2" name="Рисунок 2" descr="http://www.spbex.ru/attachment.rpc?fid=1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108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05" w:rsidRDefault="002C4A05" w:rsidP="002C4A05">
      <w:pPr>
        <w:pStyle w:val="text"/>
        <w:spacing w:before="0" w:beforeAutospacing="0" w:after="320" w:afterAutospacing="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3" name="Рисунок 3" descr="http://www.spbex.ru/attachment.rpc?fid=1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ex.ru/attachment.rpc?fid=1109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CAD" w:rsidRDefault="00532CAD" w:rsidP="002C4A05">
      <w:pPr>
        <w:rPr>
          <w:szCs w:val="24"/>
          <w:lang w:val="en-US"/>
        </w:rPr>
      </w:pPr>
    </w:p>
    <w:p w:rsidR="002C4A05" w:rsidRDefault="002C4A05" w:rsidP="002C4A05">
      <w:pPr>
        <w:spacing w:before="412" w:after="412"/>
        <w:jc w:val="center"/>
        <w:rPr>
          <w:rFonts w:ascii="Arial" w:hAnsi="Arial" w:cs="Arial"/>
          <w:b/>
          <w:bCs/>
          <w:color w:val="1769C8"/>
          <w:sz w:val="28"/>
          <w:szCs w:val="28"/>
        </w:rPr>
      </w:pPr>
      <w:r>
        <w:rPr>
          <w:rFonts w:ascii="Arial" w:hAnsi="Arial" w:cs="Arial"/>
          <w:b/>
          <w:bCs/>
          <w:color w:val="1769C8"/>
          <w:sz w:val="28"/>
          <w:szCs w:val="28"/>
        </w:rPr>
        <w:lastRenderedPageBreak/>
        <w:t>Фьючерсный контракт на пшеницу: итоги торгов за неделю с 06.06.2011 по 10.06.2011</w:t>
      </w:r>
    </w:p>
    <w:p w:rsidR="002C4A05" w:rsidRDefault="002C4A05" w:rsidP="002C4A05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color w:val="405460"/>
          <w:sz w:val="18"/>
          <w:szCs w:val="18"/>
        </w:rPr>
        <w:t>За неделю с 06/06 по 10/06 на срочном рынке ОАО «Санкт-Петербургская биржа», объем торгов фьючерсным контрактом на пшеницу составил 129.68 млн. руб. (за предыдущую неделю - 57.73 млн. руб.) Общее число заключенных сделок - 618 на 16 830 контрактов (предыдущая неделя - 388 сделок и 7 254 контракта). Объём открытых позиций при закрытии торговой сессии 10/06 зафиксирован на отметке 1 932 контракта, что составляет 15.08 млн. руб.</w:t>
      </w:r>
    </w:p>
    <w:p w:rsidR="002C4A05" w:rsidRDefault="002C4A05" w:rsidP="002C4A05">
      <w:pPr>
        <w:spacing w:after="320" w:line="240" w:lineRule="atLeast"/>
        <w:jc w:val="both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Цена фьючерсного контракта на пшеницу за прошедшую неделю изменилась на -135 руб. (-1.70%) и на 10/06 составила 7 800 руб</w:t>
      </w:r>
      <w:r>
        <w:rPr>
          <w:rFonts w:ascii="inherit" w:hAnsi="inherit"/>
          <w:color w:val="405460"/>
          <w:sz w:val="18"/>
          <w:szCs w:val="18"/>
        </w:rPr>
        <w:t>.</w:t>
      </w:r>
    </w:p>
    <w:p w:rsidR="002C4A05" w:rsidRDefault="002C4A05" w:rsidP="002C4A0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19050" t="0" r="0" b="0"/>
            <wp:docPr id="7" name="Рисунок 1" descr="http://www.spbex.ru/attachment.rpc?fid=11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spbex.ru/attachment.rpc?fid=1109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05" w:rsidRDefault="002C4A05" w:rsidP="002C4A0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spacing w:after="320" w:line="240" w:lineRule="atLeast"/>
        <w:jc w:val="center"/>
        <w:rPr>
          <w:rFonts w:ascii="inherit" w:hAnsi="inherit"/>
          <w:noProof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lastRenderedPageBreak/>
        <w:drawing>
          <wp:inline distT="0" distB="0" distL="0" distR="0">
            <wp:extent cx="6191250" cy="4286250"/>
            <wp:effectExtent l="19050" t="0" r="0" b="0"/>
            <wp:docPr id="8" name="Рисунок 2" descr="http://www.spbex.ru/attachment.rpc?fid=1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spbex.ru/attachment.rpc?fid=1109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05" w:rsidRDefault="002C4A05" w:rsidP="002C4A0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  <w:lang w:val="en-US"/>
        </w:rPr>
      </w:pPr>
      <w:r>
        <w:rPr>
          <w:rFonts w:ascii="inherit" w:hAnsi="inherit"/>
          <w:noProof/>
          <w:color w:val="405460"/>
          <w:sz w:val="18"/>
          <w:szCs w:val="18"/>
        </w:rPr>
        <w:drawing>
          <wp:inline distT="0" distB="0" distL="0" distR="0">
            <wp:extent cx="6191250" cy="4286250"/>
            <wp:effectExtent l="0" t="0" r="0" b="0"/>
            <wp:docPr id="9" name="Рисунок 3" descr="http://www.spbex.ru/attachment.rpc?fid=1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spbex.ru/attachment.rpc?fid=11095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05" w:rsidRPr="002C4A05" w:rsidRDefault="002C4A05" w:rsidP="002C4A05">
      <w:pPr>
        <w:spacing w:after="320" w:line="240" w:lineRule="atLeast"/>
        <w:jc w:val="center"/>
        <w:rPr>
          <w:rFonts w:ascii="inherit" w:hAnsi="inherit"/>
          <w:color w:val="405460"/>
          <w:sz w:val="18"/>
          <w:szCs w:val="18"/>
          <w:lang w:val="en-US"/>
        </w:rPr>
      </w:pPr>
    </w:p>
    <w:p w:rsidR="002C4A05" w:rsidRDefault="002C4A05" w:rsidP="002C4A05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lastRenderedPageBreak/>
        <w:t>ТОР-5  участников торгов фьючерсами на пшеницу на ОАО «Санкт-Петербургская биржа» </w:t>
      </w:r>
    </w:p>
    <w:p w:rsidR="002C4A05" w:rsidRDefault="002C4A05" w:rsidP="002C4A05">
      <w:pPr>
        <w:spacing w:line="240" w:lineRule="atLeast"/>
        <w:jc w:val="center"/>
        <w:rPr>
          <w:rFonts w:ascii="inherit" w:hAnsi="inherit"/>
          <w:color w:val="405460"/>
          <w:sz w:val="18"/>
          <w:szCs w:val="18"/>
        </w:rPr>
      </w:pPr>
      <w:r>
        <w:rPr>
          <w:rFonts w:ascii="inherit" w:hAnsi="inherit"/>
          <w:b/>
          <w:bCs/>
          <w:color w:val="405460"/>
          <w:sz w:val="18"/>
          <w:szCs w:val="18"/>
        </w:rPr>
        <w:t>(с 06/06 по 10/06)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54"/>
        <w:gridCol w:w="6661"/>
      </w:tblGrid>
      <w:tr w:rsidR="002C4A05" w:rsidTr="002C4A05">
        <w:trPr>
          <w:tblHeader/>
        </w:trPr>
        <w:tc>
          <w:tcPr>
            <w:tcW w:w="1500" w:type="pct"/>
            <w:tcBorders>
              <w:top w:val="outset" w:sz="8" w:space="0" w:color="auto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outset" w:sz="8" w:space="0" w:color="auto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Название организации</w:t>
            </w:r>
          </w:p>
        </w:tc>
      </w:tr>
      <w:tr w:rsidR="002C4A05" w:rsidTr="002C4A0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ОАО "БД "Открытие"</w:t>
            </w:r>
          </w:p>
        </w:tc>
      </w:tr>
      <w:tr w:rsidR="002C4A05" w:rsidTr="002C4A0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ЗАО "ИФК "</w:t>
            </w:r>
            <w:proofErr w:type="spellStart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Солид</w:t>
            </w:r>
            <w:proofErr w:type="spellEnd"/>
            <w:r>
              <w:rPr>
                <w:rFonts w:ascii="inherit" w:hAnsi="inherit"/>
                <w:sz w:val="18"/>
                <w:szCs w:val="18"/>
                <w:bdr w:val="none" w:sz="0" w:space="0" w:color="auto" w:frame="1"/>
              </w:rPr>
              <w:t>"</w:t>
            </w:r>
          </w:p>
        </w:tc>
      </w:tr>
      <w:tr w:rsidR="002C4A05" w:rsidTr="002C4A0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ОАО ИФ "ОЛМА"</w:t>
            </w:r>
          </w:p>
        </w:tc>
      </w:tr>
      <w:tr w:rsidR="002C4A05" w:rsidTr="002C4A0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ООО "Компания БКС"</w:t>
            </w:r>
          </w:p>
        </w:tc>
      </w:tr>
      <w:tr w:rsidR="002C4A05" w:rsidTr="002C4A05">
        <w:tc>
          <w:tcPr>
            <w:tcW w:w="0" w:type="auto"/>
            <w:tcBorders>
              <w:top w:val="nil"/>
              <w:left w:val="single" w:sz="12" w:space="0" w:color="FFFFFF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36" w:space="0" w:color="FFFFFF"/>
              <w:right w:val="outset" w:sz="8" w:space="0" w:color="auto"/>
            </w:tcBorders>
            <w:shd w:val="clear" w:color="auto" w:fill="F2F2F2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2C4A05" w:rsidRDefault="002C4A05">
            <w:pPr>
              <w:rPr>
                <w:rFonts w:ascii="inherit" w:hAnsi="inherit"/>
                <w:sz w:val="18"/>
                <w:szCs w:val="18"/>
              </w:rPr>
            </w:pPr>
            <w:r>
              <w:rPr>
                <w:rFonts w:ascii="inherit" w:hAnsi="inherit"/>
                <w:sz w:val="18"/>
                <w:szCs w:val="18"/>
              </w:rPr>
              <w:t>ЗАО "ФИНАМ"</w:t>
            </w:r>
          </w:p>
        </w:tc>
      </w:tr>
    </w:tbl>
    <w:p w:rsidR="002C4A05" w:rsidRPr="002C4A05" w:rsidRDefault="002C4A05" w:rsidP="002C4A05">
      <w:pPr>
        <w:rPr>
          <w:szCs w:val="24"/>
          <w:lang w:val="en-US"/>
        </w:rPr>
      </w:pPr>
    </w:p>
    <w:sectPr w:rsidR="002C4A05" w:rsidRPr="002C4A05" w:rsidSect="0066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F87"/>
    <w:rsid w:val="001E3DCC"/>
    <w:rsid w:val="002558AA"/>
    <w:rsid w:val="002A70A8"/>
    <w:rsid w:val="002B320B"/>
    <w:rsid w:val="002C4A05"/>
    <w:rsid w:val="002D1EF9"/>
    <w:rsid w:val="003F6927"/>
    <w:rsid w:val="00532CAD"/>
    <w:rsid w:val="00591F87"/>
    <w:rsid w:val="00592EA4"/>
    <w:rsid w:val="005E41D5"/>
    <w:rsid w:val="00666EBE"/>
    <w:rsid w:val="00765411"/>
    <w:rsid w:val="007C0FBB"/>
    <w:rsid w:val="00C463B7"/>
    <w:rsid w:val="00CC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7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5E41D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E41D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5E41D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41D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41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image002.png@01CC2A83.A731736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CC2A84.23D84F1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image001.png@01CC2A83.A7317360" TargetMode="External"/><Relationship Id="rId5" Type="http://schemas.openxmlformats.org/officeDocument/2006/relationships/image" Target="cid:image001.png@01CC2A84.23D84F10" TargetMode="External"/><Relationship Id="rId15" Type="http://schemas.openxmlformats.org/officeDocument/2006/relationships/image" Target="cid:image003.png@01CC2A83.A7317360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3.png@01CC2A84.23D84F10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1410</Characters>
  <Application>Microsoft Office Word</Application>
  <DocSecurity>0</DocSecurity>
  <Lines>11</Lines>
  <Paragraphs>3</Paragraphs>
  <ScaleCrop>false</ScaleCrop>
  <Company>Finam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10</cp:revision>
  <dcterms:created xsi:type="dcterms:W3CDTF">2011-04-29T14:45:00Z</dcterms:created>
  <dcterms:modified xsi:type="dcterms:W3CDTF">2011-06-14T07:44:00Z</dcterms:modified>
</cp:coreProperties>
</file>