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E8" w:rsidRPr="00F30B36" w:rsidRDefault="00BF3FE8" w:rsidP="00BF3F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Georgia" w:hAnsi="Georgia"/>
        </w:rPr>
        <w:t xml:space="preserve">На прошлой неделе на первый план для российского рынка акций вышли не внешние, а внутренние факторы. Массовые протесты против фальсификации результатов парламентских выборов и жесткая реакция со стороны властей (сотни задержанных) впервые за долгое время заставили инвесторов изменить свое отношение к оценке политических рисков в России, что спровоцировало распродажи российских финансовых инструментов. За неделю индекс ММВБ откатился ниже 1400, потеряв 7,3%, индекс РТС рухнул на 8,8% (MSCI EM снизился на 2,6%). В то же время отток средств глобальных фондов из российских акций за неделю, по данным EPFR, был умеренным ($16 </w:t>
      </w:r>
      <w:proofErr w:type="spellStart"/>
      <w:proofErr w:type="gramStart"/>
      <w:r>
        <w:rPr>
          <w:rFonts w:ascii="Georgia" w:hAnsi="Georgia"/>
        </w:rPr>
        <w:t>млн</w:t>
      </w:r>
      <w:proofErr w:type="spellEnd"/>
      <w:proofErr w:type="gramEnd"/>
      <w:r>
        <w:rPr>
          <w:rFonts w:ascii="Georgia" w:hAnsi="Georgia"/>
        </w:rPr>
        <w:t>), однако эти данные включают период только до 7 декабря. Продажи акций усилились в пятницу, поскольку в субботу в Москве и других российских городах были запланированы массовые митинги за отмену результатов выборов, и инвесторы, опасаясь провокаций и обострения внутриполитической ситуации, сбрасывали российские бумаги.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Внешний фон фокусировался вокруг европейских проблем, саммита ЕС, решений ЕЦБ и заявлений рейтинговых агентств. Уже в начале недели надежды на рост подорвало решение S&amp;P поставить на пересмотр с негативным прогнозом рейтинги 15 из 17 европейских стран, включая Францию и Германию, а также рейтинг EFSF в случае, если решения саммита будут недостаточно убедительными. </w:t>
      </w:r>
      <w:proofErr w:type="gramStart"/>
      <w:r>
        <w:rPr>
          <w:rFonts w:ascii="Georgia" w:hAnsi="Georgia"/>
        </w:rPr>
        <w:t xml:space="preserve">Напряжение росло по мере приближения к концу недели, когда стало ясно, что позиция Великобритании блокирует реформирование ЕС на новых принципах и под угрозой срыва решение даже в рамках еврозоны, Европейская банковская ассоциация увеличила оценку необходимой </w:t>
      </w:r>
      <w:proofErr w:type="spellStart"/>
      <w:r>
        <w:rPr>
          <w:rFonts w:ascii="Georgia" w:hAnsi="Georgia"/>
        </w:rPr>
        <w:t>докапитализации</w:t>
      </w:r>
      <w:proofErr w:type="spellEnd"/>
      <w:r>
        <w:rPr>
          <w:rFonts w:ascii="Georgia" w:hAnsi="Georgia"/>
        </w:rPr>
        <w:t xml:space="preserve"> финансовых институтов,  а глава ЕЦБ М. Драги опроверг запуск программы «количественного смягчения» в обмен  на принятие лидерами ЕС нового бюджетного пакта.</w:t>
      </w:r>
      <w:proofErr w:type="gramEnd"/>
      <w:r>
        <w:rPr>
          <w:rFonts w:ascii="Georgia" w:hAnsi="Georgia"/>
        </w:rPr>
        <w:t xml:space="preserve">  В пятницу к этому добавилось понижение </w:t>
      </w:r>
      <w:proofErr w:type="spellStart"/>
      <w:r>
        <w:rPr>
          <w:rFonts w:ascii="Georgia" w:hAnsi="Georgia"/>
        </w:rPr>
        <w:t>Moody’s</w:t>
      </w:r>
      <w:proofErr w:type="spellEnd"/>
      <w:r>
        <w:rPr>
          <w:rFonts w:ascii="Georgia" w:hAnsi="Georgia"/>
        </w:rPr>
        <w:t xml:space="preserve"> рейтингов крупнейших французских банков из-за ухудшения ситуации с ликвидностью и доступом к фондированию. </w:t>
      </w:r>
      <w:r>
        <w:br/>
      </w:r>
      <w:r>
        <w:br/>
      </w:r>
      <w:r>
        <w:rPr>
          <w:rFonts w:ascii="Georgia" w:hAnsi="Georgia"/>
        </w:rPr>
        <w:t xml:space="preserve">В то же время по факту и ЕЦБ, и саммит ЕС оправдали большую часть ожиданий.  ЕЦБ снизил учетную ставку на 0,25 п.п. до 1%, понизил норматив резервирования, смягчил требования к залогам, предложит банкам неограниченный доступ к ликвидности сроком на 3 года. В пятницу 17 стран еврозоны и 9 остальных стран ЕС (кроме Великобритании) согласовали присоединение к новому бюджетному пакту, в котором целью провозглашается сбалансированность бюджета (структурный дефицит не более 0,5% ВВП), и это требование должно быть закреплено в законодательстве каждой страны на конституционном уровне. Предусмотрены автоматические санкции за нарушение предельного уровня бюджетного дефицита свыше 3% ВВП, повышается роль Еврокомиссии в бюджетном планировании каждой из стран. Это важный шаг, поскольку отсутствие координации в бюджетной политике - одно из наиболее уязвимых мест в конструкции ЕС. Окончательный текст договора будет утвержден в марте 2012 г., 9 стран ЕС (Болгария, Чехия, Дания, Венгрия, Латвия, Литва, Польша, Румыния и Швеция) присоединятся к нему только после согласования с национальными парламентами. Страны ЕС одобрили предоставление МВФ 200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евро для поддержки проблемных стран (решение должно быть подтверждено в течение 10 дней). Досрочно, с 1 июля 2012 г. начнет работать постоянный «механизм финансовой стабильности» ESM объемом 500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евро (что требует ратификации парламентами стран-участников, предоставляющих не менее 90% капитала), смягчены требования к частным владельцам гособлигаций разделять  убытки от дефолтов/реструктуризации долга, принято решение ускорить увеличение EFSF, действующего до 2013 г.     Одобренный на саммите взнос Европы в увеличение ресурсов МВФ является необходимым условием для получения финансирования от развивающихся экономик, прежде всего, стран BRICS.</w:t>
      </w:r>
      <w:r>
        <w:t xml:space="preserve"> </w:t>
      </w:r>
      <w:r>
        <w:br/>
      </w:r>
      <w:r>
        <w:lastRenderedPageBreak/>
        <w:br/>
      </w:r>
      <w:r>
        <w:rPr>
          <w:rFonts w:ascii="Georgia" w:hAnsi="Georgia"/>
        </w:rPr>
        <w:t xml:space="preserve">Тем не менее, как обычно, проблемы начинаются в деталях. Во-первых, внедрение новых бюджетных норм займет в лучшем случае несколько месяцев. Новый документ будет одобрен лидерами ЕС только в марте, затем потребуется их ратификация национальными парламентами, а в отдельных странах (например, Ирландия, возможно и общенародный референдум). Во-вторых, даже с учетом одобренного увеличения ресурсов МВФ, их вместе со средствами </w:t>
      </w:r>
      <w:proofErr w:type="spellStart"/>
      <w:r>
        <w:rPr>
          <w:rFonts w:ascii="Georgia" w:hAnsi="Georgia"/>
        </w:rPr>
        <w:t>стабфонда</w:t>
      </w:r>
      <w:proofErr w:type="spellEnd"/>
      <w:r>
        <w:rPr>
          <w:rFonts w:ascii="Georgia" w:hAnsi="Georgia"/>
        </w:rPr>
        <w:t xml:space="preserve"> все равно недостаточно для «тушения пожара» - только европейским правительствам в 2012 г. предстоит погашение долгов  более  чем на 1 трлн евро. В этой связи большие надежды возлагались на увеличение интервенций ЕЦБ в случае положительного исхода саммита, но с учетом последних заявлений М. Драги эти надежды могут и не оправдаться. Наконец,  новый бюджетный пакт, очевидно, не содержит мер стимулирования экономического роста – странам ЕС уже в следующем году грозит серьезная рецессия, и резкое сокращение бюджетных дефицитов – не лучшее решение в этой ситуации, бюджетная интеграция не преодолевает разрыв в экономической конкурентоспособности «богатых» и «бедных» стран еврозоны. Поэтому вероятность, что некоторым странам придется все же покинуть зону евро, все равно сохраняется. Тем не менее, сделан очередной шаг в правильном направлении – и мировые рынки в пятницу позитивно отреагировали на завершение саммита, поддержку оказали и статданные из США (предварительный индекс потребительского доверия в декабре превысил прогноз и достиг 6-месячного максимума, дефицит торгового баланса в октябре сократился до минимума в этом году). Также рынки позитивно отреагировали на информацию, что ЦБ Китая намерен создать структуру для инвестирования $300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в американские и европейские активы. Европейские фондовые индексы прибавили в пятницу в среднем около 2%, отыграв большую часть недельных потерь, в США подъем индексов составил +1,5-2%, S&amp;P 500 повысился на 0,9% по итогам недели. </w:t>
      </w:r>
      <w:r>
        <w:br/>
      </w:r>
      <w:r>
        <w:br/>
      </w:r>
      <w:r>
        <w:rPr>
          <w:rFonts w:ascii="Georgia" w:hAnsi="Georgia"/>
        </w:rPr>
        <w:t xml:space="preserve">В пятницу российские фондовые индексы </w:t>
      </w:r>
      <w:proofErr w:type="spellStart"/>
      <w:r>
        <w:rPr>
          <w:rFonts w:ascii="Georgia" w:hAnsi="Georgia"/>
        </w:rPr>
        <w:t>раскоррелировались</w:t>
      </w:r>
      <w:proofErr w:type="spellEnd"/>
      <w:r>
        <w:rPr>
          <w:rFonts w:ascii="Georgia" w:hAnsi="Georgia"/>
        </w:rPr>
        <w:t xml:space="preserve"> с внешним миром из-за намеченных на выходные масштабных оппозиционных митингов (в Москве был согласован митинг на 30 тыс. чел), инвесторы опасались, что жесткая реакция властей может привести к серьезным беспорядкам. На этом фоне индекс ММВБ рухнул на 4,1%, индекс РТС – на 4,3%, большинство ликвидных бумаг упало на 4-6%. Среди лидеров падения – </w:t>
      </w:r>
      <w:proofErr w:type="spellStart"/>
      <w:r>
        <w:rPr>
          <w:rFonts w:ascii="Georgia" w:hAnsi="Georgia"/>
        </w:rPr>
        <w:t>Ростелеком</w:t>
      </w:r>
      <w:proofErr w:type="spellEnd"/>
      <w:r>
        <w:rPr>
          <w:rFonts w:ascii="Georgia" w:hAnsi="Georgia"/>
        </w:rPr>
        <w:t xml:space="preserve"> (-6%), ВТБ (-5,5%), ГМК </w:t>
      </w:r>
      <w:proofErr w:type="spellStart"/>
      <w:r>
        <w:rPr>
          <w:rFonts w:ascii="Georgia" w:hAnsi="Georgia"/>
        </w:rPr>
        <w:t>Норникель</w:t>
      </w:r>
      <w:proofErr w:type="spellEnd"/>
      <w:r>
        <w:rPr>
          <w:rFonts w:ascii="Georgia" w:hAnsi="Georgia"/>
        </w:rPr>
        <w:t xml:space="preserve"> (-5%), </w:t>
      </w:r>
      <w:proofErr w:type="spellStart"/>
      <w:r>
        <w:rPr>
          <w:rFonts w:ascii="Georgia" w:hAnsi="Georgia"/>
        </w:rPr>
        <w:t>Сбербанк-прив</w:t>
      </w:r>
      <w:proofErr w:type="spellEnd"/>
      <w:r>
        <w:rPr>
          <w:rFonts w:ascii="Georgia" w:hAnsi="Georgia"/>
        </w:rPr>
        <w:t xml:space="preserve"> (-5,6%).  Обыкновенные акции Сбербанка потеряли 4,2%, несмотря на позитивную отчетность за 11М по РСБУ (чистая прибыль составила 297,6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руб., вплотную приблизившись к нижней границе годового прогноза 300-310 </w:t>
      </w:r>
      <w:proofErr w:type="spellStart"/>
      <w:r>
        <w:rPr>
          <w:rFonts w:ascii="Georgia" w:hAnsi="Georgia"/>
        </w:rPr>
        <w:t>млрд</w:t>
      </w:r>
      <w:proofErr w:type="spellEnd"/>
      <w:r>
        <w:rPr>
          <w:rFonts w:ascii="Georgia" w:hAnsi="Georgia"/>
        </w:rPr>
        <w:t xml:space="preserve"> руб., кредитный портфель в ноябре увеличился на 4,9%). В плюсе сумели завершить день </w:t>
      </w:r>
      <w:proofErr w:type="spellStart"/>
      <w:r>
        <w:rPr>
          <w:rFonts w:ascii="Georgia" w:hAnsi="Georgia"/>
        </w:rPr>
        <w:t>Новатэк</w:t>
      </w:r>
      <w:proofErr w:type="spellEnd"/>
      <w:r>
        <w:rPr>
          <w:rFonts w:ascii="Georgia" w:hAnsi="Georgia"/>
        </w:rPr>
        <w:t xml:space="preserve"> (+0,7%) – компания сообщила об увеличении доли </w:t>
      </w:r>
      <w:proofErr w:type="spellStart"/>
      <w:r>
        <w:rPr>
          <w:rFonts w:ascii="Georgia" w:hAnsi="Georgia"/>
        </w:rPr>
        <w:t>Total</w:t>
      </w:r>
      <w:proofErr w:type="spellEnd"/>
      <w:r>
        <w:rPr>
          <w:rFonts w:ascii="Georgia" w:hAnsi="Georgia"/>
        </w:rPr>
        <w:t xml:space="preserve"> на 2% - до 14,09% и представила стратегию до 2020 г., Полиметалл (+0,06%). </w:t>
      </w:r>
      <w:r>
        <w:br/>
      </w:r>
      <w:r>
        <w:br/>
      </w:r>
      <w:r>
        <w:rPr>
          <w:rFonts w:ascii="Georgia" w:hAnsi="Georgia"/>
        </w:rPr>
        <w:t>Акция оппозиции в Москве на Болотной площади в субботу собрала, по официальным данным, 25 тыс. чел., по данным организаторов  до 100 тыс. чел. – это наиболее массовый митинг с 1993 г.  Вопреки опасениям, митинг прошел мирно, без задержаний и столкновений с полицией. Участники требовали отмены итогов выборов, регистрации оппозиционных партий и проведения новых «открытых и честных» выборов. В случае</w:t>
      </w:r>
      <w:proofErr w:type="gramStart"/>
      <w:r>
        <w:rPr>
          <w:rFonts w:ascii="Georgia" w:hAnsi="Georgia"/>
        </w:rPr>
        <w:t>,</w:t>
      </w:r>
      <w:proofErr w:type="gramEnd"/>
      <w:r>
        <w:rPr>
          <w:rFonts w:ascii="Georgia" w:hAnsi="Georgia"/>
        </w:rPr>
        <w:t xml:space="preserve"> если требования оппозиции не будут удовлетворены, обещана новая массовая акция 24 декабря.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Сегодня утром внешний фон на мировых площадках умеренно-позитивный – азиатские фондовые индексы прибавляют более 1%, отыгрывая сильные данные по потребительскому доверию в США, решения саммита ЕС и спекуляции о возможном </w:t>
      </w:r>
      <w:r>
        <w:rPr>
          <w:rFonts w:ascii="Georgia" w:hAnsi="Georgia"/>
        </w:rPr>
        <w:lastRenderedPageBreak/>
        <w:t>продолжении смягчения кредитно-денежной политики Китая. В то же время нефть и американские фьючерсы торгуются в слабом минусе, и доллар укрепляется к евро, поэтому оптимизма рынкам может хватить ненадолго. Рынки позитивно оценивают усилия лидеров ЕС по бюджетной интеграции и ускорению начала действия ESM, но оперативных действенных антикризисных мер так и не было объявлено.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Мы ожидаем, что улучшение внешнего фона в пятницу, сегодняшний рост на азиатских </w:t>
      </w:r>
      <w:proofErr w:type="gramStart"/>
      <w:r>
        <w:rPr>
          <w:rFonts w:ascii="Georgia" w:hAnsi="Georgia"/>
        </w:rPr>
        <w:t>рынках</w:t>
      </w:r>
      <w:proofErr w:type="gramEnd"/>
      <w:r>
        <w:rPr>
          <w:rFonts w:ascii="Georgia" w:hAnsi="Georgia"/>
        </w:rPr>
        <w:t xml:space="preserve"> и отсутствие негативных эксцессов в выходные в России позволит нашему рынку открыться сегодня в плюсе и отыграть часть потерь. Значимой статистики в течение дня немного – оптовые цены в Германии, исполнение бюджета США, ожидаются аукционы по размещению госбумаг Италии и Франции.</w:t>
      </w:r>
      <w:r>
        <w:t xml:space="preserve"> </w:t>
      </w:r>
      <w:r>
        <w:br/>
      </w:r>
      <w:r>
        <w:br/>
      </w:r>
      <w:proofErr w:type="gramStart"/>
      <w:r>
        <w:rPr>
          <w:rFonts w:ascii="Georgia" w:hAnsi="Georgia"/>
        </w:rPr>
        <w:t xml:space="preserve">Ключевым событием недели должно стать очередное заседание ФРС 13 декабря – американский </w:t>
      </w:r>
      <w:proofErr w:type="spellStart"/>
      <w:r>
        <w:rPr>
          <w:rFonts w:ascii="Georgia" w:hAnsi="Georgia"/>
        </w:rPr>
        <w:t>центробанк</w:t>
      </w:r>
      <w:proofErr w:type="spellEnd"/>
      <w:r>
        <w:rPr>
          <w:rFonts w:ascii="Georgia" w:hAnsi="Georgia"/>
        </w:rPr>
        <w:t xml:space="preserve"> обновит экономический прогноз и на фоне более позитивных данных о ситуации в экономики, как ожидается, не предложит новых стимулов, сохранив в комментарии фразу о поддержании низких процентных ставок, по крайней мере, до середины 2013 г. В течение недели ожидается значительный блок американской статистики – розничные продажи, показатели производственной и</w:t>
      </w:r>
      <w:proofErr w:type="gramEnd"/>
      <w:r>
        <w:rPr>
          <w:rFonts w:ascii="Georgia" w:hAnsi="Georgia"/>
        </w:rPr>
        <w:t xml:space="preserve"> потребительской инфляции, </w:t>
      </w:r>
      <w:proofErr w:type="spellStart"/>
      <w:r>
        <w:rPr>
          <w:rFonts w:ascii="Georgia" w:hAnsi="Georgia"/>
        </w:rPr>
        <w:t>промпроизводство</w:t>
      </w:r>
      <w:proofErr w:type="spellEnd"/>
      <w:r>
        <w:rPr>
          <w:rFonts w:ascii="Georgia" w:hAnsi="Georgia"/>
        </w:rPr>
        <w:t xml:space="preserve">, приток иностранных портфельных инвестиций. Еще одно существенное событие для рынка нефти, а стало быть, и для российского рынка – конференция ОПЕК (14 дек), где, согласно последним данным, министры скорее всего сохранят действующий объем квот 24.8 </w:t>
      </w:r>
      <w:proofErr w:type="spellStart"/>
      <w:proofErr w:type="gramStart"/>
      <w:r>
        <w:rPr>
          <w:rFonts w:ascii="Georgia" w:hAnsi="Georgia"/>
        </w:rPr>
        <w:t>млн</w:t>
      </w:r>
      <w:proofErr w:type="spellEnd"/>
      <w:proofErr w:type="gramEnd"/>
      <w:r>
        <w:rPr>
          <w:rFonts w:ascii="Georgia" w:hAnsi="Georgia"/>
        </w:rPr>
        <w:t xml:space="preserve"> б/д</w:t>
      </w:r>
      <w:r>
        <w:rPr>
          <w:rFonts w:ascii="Arial" w:hAnsi="Arial" w:cs="Arial"/>
          <w:color w:val="2F2F2F"/>
        </w:rPr>
        <w:t>.</w:t>
      </w:r>
      <w:r>
        <w:rPr>
          <w:rFonts w:ascii="Georgia" w:hAnsi="Georgia"/>
        </w:rPr>
        <w:t xml:space="preserve"> </w:t>
      </w:r>
      <w:r>
        <w:br/>
      </w:r>
      <w:r>
        <w:rPr>
          <w:rFonts w:ascii="Georgia" w:hAnsi="Georgia"/>
        </w:rPr>
        <w:t>15-17 декабря – конференция министров стран ВТО, на котором должно быть принято формальное решение о присоединении России к этой организации (все предварительные этапы уже завершены). Событие является ожидаемым, и вряд ли заметно повлияет сейчас на рынок.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Основные корпоративные события в России на этой неделе – публикация отчетности за 9М11 МСФО компаниями: АФК Система (14 дек), </w:t>
      </w:r>
      <w:proofErr w:type="spellStart"/>
      <w:r>
        <w:rPr>
          <w:rFonts w:ascii="Georgia" w:hAnsi="Georgia"/>
        </w:rPr>
        <w:t>Уралкалий</w:t>
      </w:r>
      <w:proofErr w:type="spellEnd"/>
      <w:r>
        <w:rPr>
          <w:rFonts w:ascii="Georgia" w:hAnsi="Georgia"/>
        </w:rPr>
        <w:t xml:space="preserve"> (15 дек), </w:t>
      </w:r>
      <w:proofErr w:type="spellStart"/>
      <w:r>
        <w:rPr>
          <w:rFonts w:ascii="Georgia" w:hAnsi="Georgia"/>
        </w:rPr>
        <w:t>Алроса</w:t>
      </w:r>
      <w:proofErr w:type="spellEnd"/>
      <w:r>
        <w:rPr>
          <w:rFonts w:ascii="Georgia" w:hAnsi="Georgia"/>
        </w:rPr>
        <w:t xml:space="preserve"> (15 дек).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>Внешний фон в ближайшие 2 недели (до католического Рождества), вероятно, будет оставаться нестабильным, большинство позитивных ожиданий от саммита ЕС уже заложено в цены. Основная интрига – последует ли  расширение поддержки еврозоны со стороны ЕЦБ, поскольку ключевое условие – принципиальное согласие на реформирование бюджетных отношений в еврозоне – было достигнуто. Надежда на это слабеет после разочаровывающего заявления главы ЕЦБ М. Драги и президента Бундесбанка, однако пока такой вариант не исключен полностью. Если это произойдет, надежды некоторых игроков на «рождественское ралли» еще могут оправдаться, несмотря на объективно ухудшающуюся ситуацию в мировой экономике. Растущая напряженность в отношении Запада и Ирана, угрозы нефтяного эмбарго со стороны ЕС поддерживают мировые цены на нефть на высоком уровне, что при уменьшении политической напряженности в России должно позитивно отразиться и на российских акциях.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Риски: </w:t>
      </w:r>
      <w:proofErr w:type="gramStart"/>
      <w:r>
        <w:rPr>
          <w:rFonts w:ascii="Georgia" w:hAnsi="Georgia"/>
        </w:rPr>
        <w:t>Обещание S&amp;P вынести решение по рейтингам 15 европейских стран «как можно скорее» после анализа итогов саммита ЕС может привести к негативным рейтинговым действиям уже на этой неделе, оказав давление на рынки (в целом процедура постановки на пересмотр с негативным прогнозом может означать 50%-ную вероятность снижения рейтингов в течение 3 мес.), под угрозой пересмотра и рейтинги крупнейших европейских банков</w:t>
      </w:r>
      <w:proofErr w:type="gramEnd"/>
      <w:r>
        <w:rPr>
          <w:rFonts w:ascii="Georgia" w:hAnsi="Georgia"/>
        </w:rPr>
        <w:t xml:space="preserve">. </w:t>
      </w:r>
      <w:r>
        <w:br/>
      </w:r>
      <w:r>
        <w:lastRenderedPageBreak/>
        <w:br/>
      </w:r>
      <w:r>
        <w:rPr>
          <w:rFonts w:ascii="Georgia" w:hAnsi="Georgia"/>
        </w:rPr>
        <w:t xml:space="preserve">Что касается внутреннего фона, события последних дней заставляют предположить, что предстоящие в марте президентские выборы из фактора потенциальной поддержки превратились в фактор нестабильности, что однозначно негативно воспринимается инвесторами. Этот фактор до сих пор не был заложен в ожидания, поэтому давление на российский рынок пока будет сохраняться. Если в ближайшие недели ситуация успокоится, можно ожидать постепенного возвращения спроса на подешевевшие российские бумаги. Мы по-прежнему считаем сейчас наиболее привлекательными акции Сбербанка и нефтегазовых компаний, кроме того, в среднесрочной перспективе поддержку за счет дополнительного спроса западных инвесторов могут получить </w:t>
      </w:r>
      <w:proofErr w:type="spellStart"/>
      <w:r>
        <w:rPr>
          <w:rFonts w:ascii="Georgia" w:hAnsi="Georgia"/>
        </w:rPr>
        <w:t>Evraz</w:t>
      </w:r>
      <w:proofErr w:type="spellEnd"/>
      <w:r>
        <w:rPr>
          <w:rFonts w:ascii="Georgia" w:hAnsi="Georgia"/>
        </w:rPr>
        <w:t xml:space="preserve"> и </w:t>
      </w:r>
      <w:proofErr w:type="spellStart"/>
      <w:r>
        <w:rPr>
          <w:rFonts w:ascii="Georgia" w:hAnsi="Georgia"/>
        </w:rPr>
        <w:t>Polymetal</w:t>
      </w:r>
      <w:proofErr w:type="spellEnd"/>
      <w:r>
        <w:rPr>
          <w:rFonts w:ascii="Georgia" w:hAnsi="Georgia"/>
        </w:rPr>
        <w:t xml:space="preserve">, включенные на прошлой неделе в индекс FTSE 100. Если же рост протестных настроений в России продолжится и будет сопровождаться </w:t>
      </w:r>
      <w:proofErr w:type="spellStart"/>
      <w:r>
        <w:rPr>
          <w:rFonts w:ascii="Georgia" w:hAnsi="Georgia"/>
        </w:rPr>
        <w:t>радикализацией</w:t>
      </w:r>
      <w:proofErr w:type="spellEnd"/>
      <w:r>
        <w:rPr>
          <w:rFonts w:ascii="Georgia" w:hAnsi="Georgia"/>
        </w:rPr>
        <w:t xml:space="preserve"> взаимодействия власти и оппозиции, вероятно усиление оттока капитала из страны (даже по текущим прогнозам Минфина, он может превысить в 2011 г. $85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), ослабление рубля и негативная динамика рынка акций. </w:t>
      </w:r>
      <w:r>
        <w:br/>
      </w:r>
    </w:p>
    <w:p w:rsidR="00344135" w:rsidRPr="00BF3FE8" w:rsidRDefault="00BF3FE8" w:rsidP="00BF3FE8"/>
    <w:sectPr w:rsidR="00344135" w:rsidRPr="00BF3FE8" w:rsidSect="0018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F3FE8"/>
    <w:rsid w:val="00034116"/>
    <w:rsid w:val="00BF3FE8"/>
    <w:rsid w:val="00D41DFA"/>
    <w:rsid w:val="00D7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1735</Words>
  <Characters>9896</Characters>
  <Application>Microsoft Office Word</Application>
  <DocSecurity>0</DocSecurity>
  <Lines>82</Lines>
  <Paragraphs>23</Paragraphs>
  <ScaleCrop>false</ScaleCrop>
  <Company>Finam</Company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abekchintaev</dc:creator>
  <cp:keywords/>
  <dc:description/>
  <cp:lastModifiedBy>abekchintaev</cp:lastModifiedBy>
  <cp:revision>2</cp:revision>
  <dcterms:created xsi:type="dcterms:W3CDTF">2011-12-12T06:31:00Z</dcterms:created>
  <dcterms:modified xsi:type="dcterms:W3CDTF">2011-12-12T06:32:00Z</dcterms:modified>
</cp:coreProperties>
</file>