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8B" w:rsidRDefault="00314DB8" w:rsidP="00FC2E8B">
      <w:pPr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Вопреки ожиданиям, победа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на президентских выборах не привела даже к кратковременному росту рынков, а вместо этого сразу же спровоцировала масштабные распродажи рисковых активов. </w:t>
      </w:r>
      <w:proofErr w:type="gramStart"/>
      <w:r>
        <w:rPr>
          <w:rFonts w:ascii="Georgia" w:hAnsi="Georgia"/>
        </w:rPr>
        <w:t>Как по команде, рынки стали отыгрывать весь давно известный негатив и новые страхи – угрозу «фискального обрыва» в США, ухудшение прогнозов Еврокомиссии для экономической активности и долговой нагрузки еврозоны, неофициальную информацию о том, что решение об очередном кредитном транше для Греции, ожидавшееся на встрече министров финансов ЕС 12 ноября, может быть отложено как минимум до конца ноября, что может вызвать технический</w:t>
      </w:r>
      <w:proofErr w:type="gramEnd"/>
      <w:r>
        <w:rPr>
          <w:rFonts w:ascii="Georgia" w:hAnsi="Georgia"/>
        </w:rPr>
        <w:t xml:space="preserve"> дефолт уже 16 ноября, когда Греции предстоит погасить векселя на 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евро. </w:t>
      </w:r>
      <w:proofErr w:type="gramStart"/>
      <w:r>
        <w:rPr>
          <w:rFonts w:ascii="Georgia" w:hAnsi="Georgia"/>
        </w:rPr>
        <w:t>Это отразилось в усилении спроса на защитные активы – американский S&amp;P 500 рухнул на 2,4%, что является худшим недельным результатом с июня, индекс развивающихся рынков MSCI EM потерял 1,4%, доллар и иена укрепились относительно большинства валют, золото подорожало более чем на 3%. Российский рынок акций вновь оказался среди аутсайдеров – индекс ММВБ за неделю упал на 2,7% и едва удерживает отметку</w:t>
      </w:r>
      <w:proofErr w:type="gramEnd"/>
      <w:r>
        <w:rPr>
          <w:rFonts w:ascii="Georgia" w:hAnsi="Georgia"/>
        </w:rPr>
        <w:t xml:space="preserve"> в 1400 п., ликвидировав весь рост с начала года; долларовый индекс РТС обрушился на 3,2%. Отток средств глобальных фондов из российских акций продолжается уже пятую неделю подряд и усиливается – на прошлой неделе он достиг $71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против $69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неделей ранее. Продолжается и отток капитала  из России – в октябре, по оценкам Минэкономразвития, он составил $5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>, т.е. с начала года – $62,9 млрд.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Внешний фон</w:t>
      </w:r>
      <w:r>
        <w:rPr>
          <w:rFonts w:ascii="Georgia" w:hAnsi="Georgia"/>
        </w:rPr>
        <w:t xml:space="preserve">. Негативная реакция американского рынка на избрание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происходила по трем основным направлениям – угроза «фискального обрыва», вероятное усиление финансового регулирования (главные «пострадавшие» – банковские акции), повышение налогов на дивиденды. Главной темой стала угроза «фискального обрыва» в США, т.е. автоматически вступающих в силу с начала следующего года мер, предусматривающих секвестр госрасходов, повышение налогов и отмену налоговых льгот. Цена вопроса  - примерно $600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, что, по оценке Бюджетного управления Конгресса, может стоить американской экономики рецессии со спадом ВВП на 0,5%. Избежать такого исхода можно, если до конца года Конгресс и администрация президента договорятся о взаимоприемлемых методах сокращения бюджетного дефицита. Исход парламентских выборов осложняет ситуацию, поскольку Конгресс расколот и ни одна из партий не имеет явного преимущества (у демократов большинство в Сенате, у республиканцев – в Палате представителей). В то же время мы полагаем, что компромисс все же будет достигнут. В пятницу вечером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выступил с первым после выборов заявлением по бюджетно-налоговой политике, где выразил готовность к компромиссу, отстаивая при этом принципиальное требование отмены налоговых каникул для 2% наиболее состоятельных американцев с доходом свыше $250 тыс.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из США и Китая указывает на улучшение экономической ситуации. Так, предварительное значение ноябрьского индекса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обновило 5-летний максимум (84,9), превысив консенсус-прогноз, в октябре значительно ускорился рост запасов продукции на оптовых складах, еще более активно растут продажи со складов. </w:t>
      </w:r>
      <w:proofErr w:type="gramStart"/>
      <w:r>
        <w:rPr>
          <w:rFonts w:ascii="Georgia" w:hAnsi="Georgia"/>
        </w:rPr>
        <w:t>Американская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последних недель выглядит даже слишком оптимистично на фоне слабой корпоративной отчетности. Статистика из Китая подтвердила ускорение роста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, розничных продаж, экспорта и инвестиций в октябре (все показатели превысили консенсус-прогноз) вместе с замедлением инфляции до минимума за почти 3-летний период. </w:t>
      </w:r>
      <w:proofErr w:type="gramStart"/>
      <w:r>
        <w:rPr>
          <w:rFonts w:ascii="Georgia" w:hAnsi="Georgia"/>
        </w:rPr>
        <w:t xml:space="preserve">Основной негатив и риски для мировой экономики и сырьевых рынков по-прежнему идут из Европы – экономический кризис уже затронул и Германию, где резко упали промышленные заказы и объем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, Еврокомиссия снизила прогноз </w:t>
      </w:r>
      <w:r>
        <w:rPr>
          <w:rFonts w:ascii="Georgia" w:hAnsi="Georgia"/>
        </w:rPr>
        <w:lastRenderedPageBreak/>
        <w:t>роста ВВП на 2013 г. для еврозоны с 1% до символических 0,1%, а для Германии – с 1,7% до 0,8%, в Испании, Италии и ряде других стран продолжится рецессия.</w:t>
      </w:r>
      <w:proofErr w:type="gramEnd"/>
      <w:r>
        <w:rPr>
          <w:rFonts w:ascii="Georgia" w:hAnsi="Georgia"/>
        </w:rPr>
        <w:t xml:space="preserve"> Банк Франции предупредил о возможном вхождении французской экономики в рецессию в 4Q на фоне рекордного с начала 2009 г. падения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На российском рынке</w:t>
      </w:r>
      <w:r>
        <w:rPr>
          <w:rFonts w:ascii="Georgia" w:hAnsi="Georgia"/>
        </w:rPr>
        <w:t xml:space="preserve"> лидерами снижения стали банковские и металлургические акции, наиболее чувствительные к ухудшению настроений глобальных инвесторов в отношении экономического и финансового кризиса. </w:t>
      </w:r>
      <w:proofErr w:type="gramStart"/>
      <w:r>
        <w:rPr>
          <w:rFonts w:ascii="Georgia" w:hAnsi="Georgia"/>
        </w:rPr>
        <w:t xml:space="preserve">Акции Сбербанка рухнули более чем на 6%,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и Северсталь – на 4,7%, НЛМК – на 4,5%, </w:t>
      </w:r>
      <w:proofErr w:type="spellStart"/>
      <w:r>
        <w:rPr>
          <w:rFonts w:ascii="Georgia" w:hAnsi="Georgia"/>
        </w:rPr>
        <w:t>Распадская</w:t>
      </w:r>
      <w:proofErr w:type="spellEnd"/>
      <w:r>
        <w:rPr>
          <w:rFonts w:ascii="Georgia" w:hAnsi="Georgia"/>
        </w:rPr>
        <w:t xml:space="preserve"> – на 6%. Напротив, акции </w:t>
      </w:r>
      <w:proofErr w:type="spellStart"/>
      <w:r>
        <w:rPr>
          <w:rFonts w:ascii="Georgia" w:hAnsi="Georgia"/>
        </w:rPr>
        <w:t>Новатэка</w:t>
      </w:r>
      <w:proofErr w:type="spellEnd"/>
      <w:r>
        <w:rPr>
          <w:rFonts w:ascii="Georgia" w:hAnsi="Georgia"/>
        </w:rPr>
        <w:t xml:space="preserve">, резко упавшие неделей ранее, на этот раз оказались устойчивее к падению, чем рынок в целом, прибавив символические 0,1% - поддержку оказала информация о покупке независимым производителем газа 49% </w:t>
      </w:r>
      <w:proofErr w:type="spellStart"/>
      <w:r>
        <w:rPr>
          <w:rFonts w:ascii="Georgia" w:hAnsi="Georgia"/>
        </w:rPr>
        <w:t>Нортгаза</w:t>
      </w:r>
      <w:proofErr w:type="spellEnd"/>
      <w:r>
        <w:rPr>
          <w:rFonts w:ascii="Georgia" w:hAnsi="Georgia"/>
        </w:rPr>
        <w:t xml:space="preserve"> (контрольный пакет которого принадлежит Газпрому):</w:t>
      </w:r>
      <w:proofErr w:type="gramEnd"/>
      <w:r>
        <w:rPr>
          <w:rFonts w:ascii="Georgia" w:hAnsi="Georgia"/>
        </w:rPr>
        <w:t xml:space="preserve">   </w:t>
      </w:r>
      <w:proofErr w:type="spellStart"/>
      <w:r>
        <w:rPr>
          <w:rFonts w:ascii="Georgia" w:hAnsi="Georgia"/>
        </w:rPr>
        <w:t>Новатэк</w:t>
      </w:r>
      <w:proofErr w:type="spellEnd"/>
      <w:r>
        <w:rPr>
          <w:rFonts w:ascii="Georgia" w:hAnsi="Georgia"/>
        </w:rPr>
        <w:t xml:space="preserve"> рассчитывает на расширение ресурсной базы в основном регионе добычи. В целом лучше рынка завершили неделю и акции золотодобывающих компаний: </w:t>
      </w:r>
      <w:proofErr w:type="spellStart"/>
      <w:r>
        <w:rPr>
          <w:rFonts w:ascii="Georgia" w:hAnsi="Georgia"/>
        </w:rPr>
        <w:t>Селигдар</w:t>
      </w:r>
      <w:proofErr w:type="spellEnd"/>
      <w:r>
        <w:rPr>
          <w:rFonts w:ascii="Georgia" w:hAnsi="Georgia"/>
        </w:rPr>
        <w:t xml:space="preserve"> (+12,4%), </w:t>
      </w:r>
      <w:proofErr w:type="spellStart"/>
      <w:r>
        <w:rPr>
          <w:rFonts w:ascii="Georgia" w:hAnsi="Georgia"/>
        </w:rPr>
        <w:t>Лензолото</w:t>
      </w:r>
      <w:proofErr w:type="spellEnd"/>
      <w:r>
        <w:rPr>
          <w:rFonts w:ascii="Georgia" w:hAnsi="Georgia"/>
        </w:rPr>
        <w:t xml:space="preserve"> (+1,3%), </w:t>
      </w:r>
      <w:proofErr w:type="spellStart"/>
      <w:r>
        <w:rPr>
          <w:rFonts w:ascii="Georgia" w:hAnsi="Georgia"/>
        </w:rPr>
        <w:t>Бурятзолото</w:t>
      </w:r>
      <w:proofErr w:type="spellEnd"/>
      <w:r>
        <w:rPr>
          <w:rFonts w:ascii="Georgia" w:hAnsi="Georgia"/>
        </w:rPr>
        <w:t xml:space="preserve"> (0%).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 пятницу</w:t>
      </w:r>
      <w:r>
        <w:rPr>
          <w:rFonts w:ascii="Georgia" w:hAnsi="Georgia"/>
        </w:rPr>
        <w:t xml:space="preserve"> российский рынок акций продолжил снижение на негативном внешнем фоне. Преодолеть давление продаж не помогла даже положительная статистика из Китая. Решение ЦБ РФ </w:t>
      </w:r>
      <w:proofErr w:type="gramStart"/>
      <w:r>
        <w:rPr>
          <w:rFonts w:ascii="Georgia" w:hAnsi="Georgia"/>
        </w:rPr>
        <w:t>сохранить ставку рефинансирования и другие ставки по операциям  с банками было воспринято</w:t>
      </w:r>
      <w:proofErr w:type="gramEnd"/>
      <w:r>
        <w:rPr>
          <w:rFonts w:ascii="Georgia" w:hAnsi="Georgia"/>
        </w:rPr>
        <w:t xml:space="preserve"> нейтрально. </w:t>
      </w:r>
      <w:proofErr w:type="gramStart"/>
      <w:r>
        <w:rPr>
          <w:rFonts w:ascii="Georgia" w:hAnsi="Georgia"/>
        </w:rPr>
        <w:t xml:space="preserve">Основными корпоративными новостями стали финансовые результаты за 3Q12 по МСФО </w:t>
      </w:r>
      <w:proofErr w:type="spellStart"/>
      <w:r>
        <w:rPr>
          <w:rFonts w:ascii="Georgia" w:hAnsi="Georgia"/>
        </w:rPr>
        <w:t>Новатэка</w:t>
      </w:r>
      <w:proofErr w:type="spellEnd"/>
      <w:r>
        <w:rPr>
          <w:rFonts w:ascii="Georgia" w:hAnsi="Georgia"/>
        </w:rPr>
        <w:t xml:space="preserve"> (результаты немного выше </w:t>
      </w:r>
      <w:proofErr w:type="spellStart"/>
      <w:r>
        <w:rPr>
          <w:rFonts w:ascii="Georgia" w:hAnsi="Georgia"/>
        </w:rPr>
        <w:t>консенсус-прогноза</w:t>
      </w:r>
      <w:proofErr w:type="spellEnd"/>
      <w:r>
        <w:rPr>
          <w:rFonts w:ascii="Georgia" w:hAnsi="Georgia"/>
        </w:rPr>
        <w:t xml:space="preserve">) и НЛМК (чистая прибыль компании оказалась на 18,5% ниже прогноза при выручке и </w:t>
      </w:r>
      <w:proofErr w:type="spellStart"/>
      <w:r>
        <w:rPr>
          <w:rFonts w:ascii="Georgia" w:hAnsi="Georgia"/>
        </w:rPr>
        <w:t>Ebitda</w:t>
      </w:r>
      <w:proofErr w:type="spellEnd"/>
      <w:r>
        <w:rPr>
          <w:rFonts w:ascii="Georgia" w:hAnsi="Georgia"/>
        </w:rPr>
        <w:t xml:space="preserve"> на уровне ожиданий рынка, менеджмент прогнозирует в 4Q снижение выпуска стали на 2% и дальнейшее снижение цен на сталь, в результате чего выручка может сократиться на 5-10%).</w:t>
      </w:r>
      <w:proofErr w:type="gramEnd"/>
      <w:r>
        <w:rPr>
          <w:rFonts w:ascii="Georgia" w:hAnsi="Georgia"/>
        </w:rPr>
        <w:t xml:space="preserve"> Оба отчета были восприняты рынком в целом нейтрально: </w:t>
      </w:r>
      <w:proofErr w:type="spellStart"/>
      <w:r>
        <w:rPr>
          <w:rFonts w:ascii="Georgia" w:hAnsi="Georgia"/>
        </w:rPr>
        <w:t>Новатэк</w:t>
      </w:r>
      <w:proofErr w:type="spellEnd"/>
      <w:r>
        <w:rPr>
          <w:rFonts w:ascii="Georgia" w:hAnsi="Georgia"/>
        </w:rPr>
        <w:t xml:space="preserve"> +0,2%, НЛМК -0,7%. Акции </w:t>
      </w:r>
      <w:proofErr w:type="spellStart"/>
      <w:r>
        <w:rPr>
          <w:rFonts w:ascii="Georgia" w:hAnsi="Georgia"/>
        </w:rPr>
        <w:t>Уралкалия</w:t>
      </w:r>
      <w:proofErr w:type="spellEnd"/>
      <w:r>
        <w:rPr>
          <w:rFonts w:ascii="Georgia" w:hAnsi="Georgia"/>
        </w:rPr>
        <w:t xml:space="preserve"> потеряли 3,5% на новости, что основные акционеры компании (Керимов и партнеры) выпускают конвертируемые облигации сроком до 2014 г. в пользу ВТБ Капитал и китайского </w:t>
      </w:r>
      <w:proofErr w:type="spellStart"/>
      <w:r>
        <w:rPr>
          <w:rFonts w:ascii="Georgia" w:hAnsi="Georgia"/>
        </w:rPr>
        <w:t>госфонда</w:t>
      </w:r>
      <w:proofErr w:type="spellEnd"/>
      <w:r>
        <w:rPr>
          <w:rFonts w:ascii="Georgia" w:hAnsi="Georgia"/>
        </w:rPr>
        <w:t xml:space="preserve"> – в случае конвертации инвесторы получат 14,5% акций </w:t>
      </w:r>
      <w:proofErr w:type="spellStart"/>
      <w:r>
        <w:rPr>
          <w:rFonts w:ascii="Georgia" w:hAnsi="Georgia"/>
        </w:rPr>
        <w:t>Уралкалия</w:t>
      </w:r>
      <w:proofErr w:type="spellEnd"/>
      <w:r>
        <w:rPr>
          <w:rFonts w:ascii="Georgia" w:hAnsi="Georgia"/>
        </w:rPr>
        <w:t xml:space="preserve">. Информация о цене конвертации не раскрывается, но, по данным «Ведомостей», она выше $45/GDR, т.е. премия к рынку на закрытие пятничных торгов составляет 23%, что сегодня могло бы поддержать рост бумаги. По итогам дня индекс ММВБ снизился на 0,5%, индекс РТС – на 0,9%.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На мировых фондовых биржах настроения несколько улучшились после закрытия российских торгов в пятницу – поддержку оказали сильные данные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и ожидания выступления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по «фискальному обрыву». По итогам дня европейские фондовые индексы закрылись преимущественно умеренным снижением, американские немного повысились (0-0,3%), растеряв большую часть </w:t>
      </w:r>
      <w:proofErr w:type="spellStart"/>
      <w:r>
        <w:rPr>
          <w:rFonts w:ascii="Georgia" w:hAnsi="Georgia"/>
        </w:rPr>
        <w:t>внутридневного</w:t>
      </w:r>
      <w:proofErr w:type="spellEnd"/>
      <w:r>
        <w:rPr>
          <w:rFonts w:ascii="Georgia" w:hAnsi="Georgia"/>
        </w:rPr>
        <w:t xml:space="preserve"> роста, цены на нефть прибавили 1,2-1,8%. </w:t>
      </w:r>
      <w:r>
        <w:br/>
      </w:r>
      <w:r>
        <w:br/>
      </w:r>
      <w:r>
        <w:rPr>
          <w:rFonts w:ascii="Georgia" w:hAnsi="Georgia"/>
        </w:rPr>
        <w:t xml:space="preserve">В субботу китайская статистика показала сильные данные по торговому балансу, рост экспорта в октябре ускорился до 11,6%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. В воскресенье греческий парламент принял кризисный бюджет-2013, выполнив последнее требование кредиторов для решения об оказании дальнейшей поддержки (несколькими днями ранее парламент одобрил экономические реформы и значительное сокращение зарплат и пенсий).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Что ожидать сегодня</w:t>
      </w:r>
      <w:r>
        <w:rPr>
          <w:rFonts w:ascii="Georgia" w:hAnsi="Georgia"/>
        </w:rPr>
        <w:t xml:space="preserve"> - утром на азиатских фондовых биржах отмечается разнонаправленная динамика, преобладает умеренное снижение: резкое сокращение </w:t>
      </w:r>
      <w:r>
        <w:rPr>
          <w:rFonts w:ascii="Georgia" w:hAnsi="Georgia"/>
        </w:rPr>
        <w:lastRenderedPageBreak/>
        <w:t xml:space="preserve">ВВП Японии в 3Q (-3,5%) нивелирует положительную статистику из Китая. Цены на нефть слабо меняются после подъема в пятницу, фьючерс S&amp;P 500 торгуется в умеренном плюсе. На наш взгляд, некоторое улучшение внешнего фона, принятие греческим парламентом требований кредиторов и повышение цен на нефть позволяет надеяться на положительное открытие российских торгов сегодня и попытку коррекционного отскока. В США сегодня выходной день (день Ветерана), поэтому активность на рынках ожидается ниже средней. Основное событие – двухдневная встреча министров финансов ЕС, начинающаяся сегодня в 20.00 </w:t>
      </w:r>
      <w:proofErr w:type="spellStart"/>
      <w:r>
        <w:rPr>
          <w:rFonts w:ascii="Georgia" w:hAnsi="Georgia"/>
        </w:rPr>
        <w:t>мск</w:t>
      </w:r>
      <w:proofErr w:type="spellEnd"/>
      <w:r>
        <w:rPr>
          <w:rFonts w:ascii="Georgia" w:hAnsi="Georgia"/>
        </w:rPr>
        <w:t xml:space="preserve">. СМИ со ссылкой на европейских чиновников сообщают, что Греции дадут возможность избежать технического дефолта, хотя, скорее всего, сегодня решение о кредитном транше на 31,5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и отсрочке на 2 года достижения целевых показателей программ помощи принято не будет. Основные события дня в России – заседание совета директоров «</w:t>
      </w:r>
      <w:proofErr w:type="spellStart"/>
      <w:r>
        <w:rPr>
          <w:rFonts w:ascii="Georgia" w:hAnsi="Georgia"/>
        </w:rPr>
        <w:t>Норникеля</w:t>
      </w:r>
      <w:proofErr w:type="spellEnd"/>
      <w:r>
        <w:rPr>
          <w:rFonts w:ascii="Georgia" w:hAnsi="Georgia"/>
        </w:rPr>
        <w:t xml:space="preserve">», закрытие реестра </w:t>
      </w:r>
      <w:proofErr w:type="spellStart"/>
      <w:r>
        <w:rPr>
          <w:rFonts w:ascii="Georgia" w:hAnsi="Georgia"/>
        </w:rPr>
        <w:t>Акрона</w:t>
      </w:r>
      <w:proofErr w:type="spellEnd"/>
      <w:r>
        <w:rPr>
          <w:rFonts w:ascii="Georgia" w:hAnsi="Georgia"/>
        </w:rPr>
        <w:t xml:space="preserve"> для получения дивидендов за 9М12 (рекомендуемый СД размер – 46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на акцию), публикация финансовой отчетности </w:t>
      </w:r>
      <w:proofErr w:type="spellStart"/>
      <w:r>
        <w:rPr>
          <w:rFonts w:ascii="Georgia" w:hAnsi="Georgia"/>
        </w:rPr>
        <w:t>Русал</w:t>
      </w:r>
      <w:proofErr w:type="spellEnd"/>
      <w:r>
        <w:rPr>
          <w:rFonts w:ascii="Georgia" w:hAnsi="Georgia"/>
        </w:rPr>
        <w:t xml:space="preserve"> за 3Q12 (МСФО).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 xml:space="preserve">В течение недели </w:t>
      </w:r>
      <w:r>
        <w:rPr>
          <w:rFonts w:ascii="Georgia" w:hAnsi="Georgia"/>
        </w:rPr>
        <w:t xml:space="preserve">вновь основное внимание будет сосредоточено на переговорах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с лидерами палат Конгресса о том, как избежать «фискального обрыва» (16 ноября), а также на новостях по Греции. </w:t>
      </w:r>
      <w:proofErr w:type="gramStart"/>
      <w:r>
        <w:rPr>
          <w:rFonts w:ascii="Georgia" w:hAnsi="Georgia"/>
        </w:rPr>
        <w:t xml:space="preserve">Из ключевых экономических событий и отчетов отметим: розничные продажи в США (14.11), публикацию протокола последнего заседания ФРС (14.11), показатели инфляции в США (PPI – 14.11, CPI -15.11), предварительные значения ВВП за 3Q в европейских странах (15.11), чистые инвестиции нерезидентов в американские ценные бумаги (16.11), выступление главы ФРС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по рынку жилья и ипотеке (15.11),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США (16.11).</w:t>
      </w:r>
      <w:proofErr w:type="gramEnd"/>
      <w:r>
        <w:rPr>
          <w:rFonts w:ascii="Georgia" w:hAnsi="Georgia"/>
        </w:rPr>
        <w:t xml:space="preserve"> Из российских новостей – финансовые результаты за 3Q по МСФО опубликуют </w:t>
      </w:r>
      <w:proofErr w:type="spellStart"/>
      <w:r>
        <w:rPr>
          <w:rFonts w:ascii="Georgia" w:hAnsi="Georgia"/>
        </w:rPr>
        <w:t>Вымпелком</w:t>
      </w:r>
      <w:proofErr w:type="spellEnd"/>
      <w:r>
        <w:rPr>
          <w:rFonts w:ascii="Georgia" w:hAnsi="Georgia"/>
        </w:rPr>
        <w:t xml:space="preserve"> (14.11), МТС (15.11), Северсталь (15.11). 14 ноября MSCI объявит результаты ежеквартального пересмотра структуры своих индексов, в соответствии с  которым индексные фонды должны корректировать структуру своих портфелей до 1 декабря. Ожидаемое повышение веса Сбербанка в MSCI </w:t>
      </w:r>
      <w:proofErr w:type="spellStart"/>
      <w:r>
        <w:rPr>
          <w:rFonts w:ascii="Georgia" w:hAnsi="Georgia"/>
        </w:rPr>
        <w:t>Russia</w:t>
      </w:r>
      <w:proofErr w:type="spellEnd"/>
      <w:r>
        <w:rPr>
          <w:rFonts w:ascii="Georgia" w:hAnsi="Georgia"/>
        </w:rPr>
        <w:t xml:space="preserve"> может оказать поддержку акциям банка.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Мы полагаем, что после значительного снижения возможна попытка коррекции, однако пока внешний фон будет продолжать оказывать давление на рынки – по-видимому, до тех пор, пока не прояснится позиция Конгресса США по методам и объемам необходимого сокращения бюджетного дефицита, а также масштаб влияния этих мер на американскую экономику. Тем не менее, мы надеемся, что к концу года проблема «фискального обрыва» будет решена менее болезненно для крупнейшей мировой экономики, чем это предполагает автоматический секвестр, что позволит реализовать некое подобие «новогоднего ралли».  </w:t>
      </w:r>
      <w:r>
        <w:br/>
      </w:r>
      <w:r>
        <w:rPr>
          <w:rFonts w:ascii="Calibri" w:hAnsi="Calibri" w:cs="Calibri"/>
        </w:rPr>
        <w:t> </w:t>
      </w:r>
      <w:r>
        <w:t xml:space="preserve"> </w:t>
      </w:r>
      <w:r>
        <w:br/>
      </w:r>
    </w:p>
    <w:p w:rsidR="00FC2E8B" w:rsidRPr="005D3674" w:rsidRDefault="00FC2E8B" w:rsidP="00FC2E8B">
      <w:pPr>
        <w:rPr>
          <w:rFonts w:ascii="Georgia" w:hAnsi="Georgia"/>
          <w:b/>
          <w:bCs/>
        </w:rPr>
      </w:pPr>
      <w:r w:rsidRPr="005D3674">
        <w:rPr>
          <w:rFonts w:ascii="Georgia" w:hAnsi="Georgia"/>
          <w:b/>
        </w:rPr>
        <w:t>Принятие греческим парламентом требований кредиторов позволяет надеяться на попытку коррекционного отскока</w:t>
      </w:r>
    </w:p>
    <w:p w:rsidR="00FC2E8B" w:rsidRDefault="005D3674">
      <w:pPr>
        <w:rPr>
          <w:rFonts w:ascii="Georgia" w:hAnsi="Georgia"/>
          <w:b/>
          <w:bCs/>
        </w:rPr>
      </w:pPr>
      <w:r>
        <w:rPr>
          <w:rFonts w:ascii="Georgia" w:hAnsi="Georgia"/>
        </w:rPr>
        <w:t>После значительного снижения на российском рынке акций возможна попытка коррекции, однако пока внешний фон будет продолжать оказывать давление на рынки – по-видимому, до тех пор, пока не прояснится позиция Конгресса США по методам и объемам необходимого сокращения бюджетного дефицита, а также масштаб влияния этих мер на американскую экономику.</w:t>
      </w:r>
    </w:p>
    <w:p w:rsidR="00481BF4" w:rsidRPr="00FC2E8B" w:rsidRDefault="00481BF4">
      <w:pPr>
        <w:rPr>
          <w:rFonts w:ascii="Georgia" w:hAnsi="Georgia"/>
          <w:b/>
          <w:bCs/>
        </w:rPr>
      </w:pPr>
    </w:p>
    <w:sectPr w:rsidR="00481BF4" w:rsidRPr="00FC2E8B" w:rsidSect="0048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B8"/>
    <w:rsid w:val="00314DB8"/>
    <w:rsid w:val="00481BF4"/>
    <w:rsid w:val="005D3674"/>
    <w:rsid w:val="00FC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2012-11-12T08:52:00Z</dcterms:created>
  <dcterms:modified xsi:type="dcterms:W3CDTF">2012-11-12T09:14:00Z</dcterms:modified>
</cp:coreProperties>
</file>