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0B" w:rsidRDefault="0027760B" w:rsidP="0027760B">
      <w:r>
        <w:t xml:space="preserve">Немного итогов предыдущей пятидневки. Индекс ММВБ упал с 1392,15 до 1382,72, а </w:t>
      </w:r>
      <w:r>
        <w:rPr>
          <w:lang w:val="en-US"/>
        </w:rPr>
        <w:t>RTS</w:t>
      </w:r>
      <w:r w:rsidRPr="0027760B">
        <w:t xml:space="preserve"> </w:t>
      </w:r>
      <w:r>
        <w:t xml:space="preserve">с 1336,39 до 1325,72. Пара </w:t>
      </w:r>
      <w:r>
        <w:rPr>
          <w:lang w:val="en-US"/>
        </w:rPr>
        <w:t>EUR</w:t>
      </w:r>
      <w:r>
        <w:t>-</w:t>
      </w:r>
      <w:r>
        <w:rPr>
          <w:lang w:val="en-US"/>
        </w:rPr>
        <w:t>USD</w:t>
      </w:r>
      <w:r w:rsidRPr="0027760B">
        <w:t xml:space="preserve"> </w:t>
      </w:r>
      <w:r>
        <w:t xml:space="preserve">немного подросла за неделю до $1,333. Нефть </w:t>
      </w:r>
      <w:r>
        <w:rPr>
          <w:lang w:val="en-US"/>
        </w:rPr>
        <w:t>Brent</w:t>
      </w:r>
      <w:r w:rsidRPr="0027760B">
        <w:t xml:space="preserve"> </w:t>
      </w:r>
      <w:r>
        <w:t xml:space="preserve">в Лондоне незначительно подешевела, но осталась выше $108 за баррель. Американский индекс </w:t>
      </w:r>
      <w:r>
        <w:rPr>
          <w:lang w:val="en-US"/>
        </w:rPr>
        <w:t>SNP</w:t>
      </w:r>
      <w:r>
        <w:t xml:space="preserve"> 500 снизился за неделю с 1709,67 до 1691,42. Пятница ничем существенным не выделилась. 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Предстоящая неделя будет более насыщенной данными из США, что сделает рынок заметно </w:t>
      </w:r>
      <w:proofErr w:type="spellStart"/>
      <w:r>
        <w:t>волатильней</w:t>
      </w:r>
      <w:proofErr w:type="spellEnd"/>
      <w:r>
        <w:t xml:space="preserve">. Во вторник выйдут данные по розничным продажам в США. Затем в среду цены производителей США, а в четверг потребительские цены. В четверг также выйдет статистика по промышленному производству за июль и августовский индекс деловой активности ФРБ Филадельфии. Завершится неделя данными по новым строительствам в США, а также индексом потребительской уверенности Университета Мичигана. В отличие от предыдущей недели, существенных ожиданий, связанных с выступлениями представителей ФРС, нет. 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В Европе интересным событием будет публикация протокола последнего заседания Банка Англии. Статистика в Великобритании демонстрирует признаки улучшения и британские </w:t>
      </w:r>
      <w:proofErr w:type="spellStart"/>
      <w:r>
        <w:t>монетаристы</w:t>
      </w:r>
      <w:proofErr w:type="spellEnd"/>
      <w:r>
        <w:t xml:space="preserve"> могут начать задумываться об изменении политики. Впрочем, на прошлой неделе Банк Англии выдвинул в качестве ориентира безработицу на уровне 7%. Впрочем, снижение безработицы до этого значения с </w:t>
      </w:r>
      <w:proofErr w:type="gramStart"/>
      <w:r>
        <w:t>текущих</w:t>
      </w:r>
      <w:proofErr w:type="gramEnd"/>
      <w:r>
        <w:t xml:space="preserve"> 7,8% ожидается лишь к 2016 году.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Новая неделя в Азии началась вполне позитивно. После утренней просадки, индекс </w:t>
      </w:r>
      <w:r>
        <w:rPr>
          <w:lang w:val="en-US"/>
        </w:rPr>
        <w:t>MSCI</w:t>
      </w:r>
      <w:r w:rsidRPr="0027760B">
        <w:t xml:space="preserve"> </w:t>
      </w:r>
      <w:r>
        <w:rPr>
          <w:lang w:val="en-US"/>
        </w:rPr>
        <w:t>Asia</w:t>
      </w:r>
      <w:r>
        <w:t>-</w:t>
      </w:r>
      <w:r>
        <w:rPr>
          <w:lang w:val="en-US"/>
        </w:rPr>
        <w:t>Pacific</w:t>
      </w:r>
      <w:r w:rsidRPr="0027760B">
        <w:t xml:space="preserve"> </w:t>
      </w:r>
      <w:r>
        <w:t xml:space="preserve">подрастал почти на +0,5%. Торги на китайском фондовом рынке проходили на </w:t>
      </w:r>
      <w:proofErr w:type="gramStart"/>
      <w:r>
        <w:t>объеме</w:t>
      </w:r>
      <w:proofErr w:type="gramEnd"/>
      <w:r>
        <w:t xml:space="preserve"> на треть превышающем средние значения за последний месяц. Китайский рынок оказался худшим в десятке </w:t>
      </w:r>
      <w:proofErr w:type="gramStart"/>
      <w:r>
        <w:t>крупнейших</w:t>
      </w:r>
      <w:proofErr w:type="gramEnd"/>
      <w:r>
        <w:t xml:space="preserve"> в текущем году.  В отличие от </w:t>
      </w:r>
      <w:r>
        <w:rPr>
          <w:lang w:val="en-US"/>
        </w:rPr>
        <w:t>SNP</w:t>
      </w:r>
      <w:r>
        <w:t xml:space="preserve"> 500, </w:t>
      </w:r>
      <w:r>
        <w:rPr>
          <w:lang w:val="en-US"/>
        </w:rPr>
        <w:t>Shanghai</w:t>
      </w:r>
      <w:r w:rsidRPr="0027760B">
        <w:t xml:space="preserve"> </w:t>
      </w:r>
      <w:r>
        <w:rPr>
          <w:lang w:val="en-US"/>
        </w:rPr>
        <w:t>Composite</w:t>
      </w:r>
      <w:r w:rsidRPr="0027760B">
        <w:t xml:space="preserve"> </w:t>
      </w:r>
      <w:r>
        <w:t xml:space="preserve">торгуется в минусе на -9% относительно начала года. В Японии настроения инвесторов были подпорчены статистикой. Промышленное производство в стране сократилось на -3,1% в июне. Предварительное значение ВВП за </w:t>
      </w:r>
      <w:r>
        <w:rPr>
          <w:lang w:val="en-US"/>
        </w:rPr>
        <w:t>II</w:t>
      </w:r>
      <w:r w:rsidRPr="0027760B">
        <w:t xml:space="preserve"> </w:t>
      </w:r>
      <w:r>
        <w:t xml:space="preserve">квартал показало рост на +0,6% за квартал при ожиданиях +0,9%, а за год на +2,6% при ожиданиях +3,6%. За полтора часа до закрытия японский </w:t>
      </w:r>
      <w:r>
        <w:rPr>
          <w:lang w:val="en-US"/>
        </w:rPr>
        <w:t>Nikkei</w:t>
      </w:r>
      <w:r w:rsidRPr="0027760B">
        <w:t xml:space="preserve"> </w:t>
      </w:r>
      <w:r>
        <w:t xml:space="preserve">225 снижался на -0,62%, а китайский </w:t>
      </w:r>
      <w:r>
        <w:rPr>
          <w:lang w:val="en-US"/>
        </w:rPr>
        <w:t>Shanghai</w:t>
      </w:r>
      <w:r w:rsidRPr="0027760B">
        <w:t xml:space="preserve"> </w:t>
      </w:r>
      <w:r>
        <w:rPr>
          <w:lang w:val="en-US"/>
        </w:rPr>
        <w:t>Composite</w:t>
      </w:r>
      <w:r w:rsidRPr="0027760B">
        <w:t xml:space="preserve"> </w:t>
      </w:r>
      <w:r>
        <w:t>ушел на дневной перерыв с ростом на +1,32%.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Долгосрочные золотые инвесторы демонстрируют признаки возвращения к покупкам. Резервы </w:t>
      </w:r>
      <w:r>
        <w:rPr>
          <w:lang w:val="en-US"/>
        </w:rPr>
        <w:t>SPDR</w:t>
      </w:r>
      <w:r w:rsidRPr="0027760B">
        <w:t xml:space="preserve"> </w:t>
      </w:r>
      <w:r>
        <w:rPr>
          <w:lang w:val="en-US"/>
        </w:rPr>
        <w:t>Gold</w:t>
      </w:r>
      <w:r w:rsidRPr="0027760B">
        <w:t xml:space="preserve"> </w:t>
      </w:r>
      <w:r>
        <w:rPr>
          <w:lang w:val="en-US"/>
        </w:rPr>
        <w:t>Trust</w:t>
      </w:r>
      <w:r w:rsidRPr="0027760B">
        <w:t xml:space="preserve"> </w:t>
      </w:r>
      <w:r>
        <w:t>выросли в пятницу на две тонны до 911,13 тонны. В пятницу Международное энергетическое агентство обновило свой прогноз. В 2014 году спрос на «черное золото» увеличится на +1,2%, или 1,1 млн бар</w:t>
      </w:r>
      <w:proofErr w:type="gramStart"/>
      <w:r>
        <w:t xml:space="preserve">., </w:t>
      </w:r>
      <w:proofErr w:type="gramEnd"/>
      <w:r>
        <w:t>до 92 млн бар. Прогноз был снижен на 100 тыс. бар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сутки. В остальном, нефть начинает неделю спокойно. К 9:10 </w:t>
      </w:r>
      <w:proofErr w:type="spellStart"/>
      <w:r>
        <w:t>мск</w:t>
      </w:r>
      <w:proofErr w:type="spellEnd"/>
      <w:r>
        <w:t xml:space="preserve"> </w:t>
      </w:r>
      <w:proofErr w:type="gramStart"/>
      <w:r>
        <w:t>октябрьский</w:t>
      </w:r>
      <w:proofErr w:type="gramEnd"/>
      <w:r>
        <w:t xml:space="preserve"> </w:t>
      </w:r>
      <w:r>
        <w:rPr>
          <w:lang w:val="en-US"/>
        </w:rPr>
        <w:t>Brent</w:t>
      </w:r>
      <w:r w:rsidRPr="0027760B">
        <w:t xml:space="preserve"> </w:t>
      </w:r>
      <w:r>
        <w:t xml:space="preserve">-0,11% </w:t>
      </w:r>
      <w:r w:rsidRPr="0027760B">
        <w:t xml:space="preserve">$106,74, </w:t>
      </w:r>
      <w:r>
        <w:rPr>
          <w:lang w:val="en-US"/>
        </w:rPr>
        <w:t>WTI</w:t>
      </w:r>
      <w:r w:rsidRPr="0027760B">
        <w:t xml:space="preserve"> +0,02% $105,18,</w:t>
      </w:r>
      <w:r>
        <w:t xml:space="preserve"> медь </w:t>
      </w:r>
      <w:r w:rsidRPr="0027760B">
        <w:t>-0,19%</w:t>
      </w:r>
      <w:r>
        <w:t xml:space="preserve">, золото </w:t>
      </w:r>
      <w:r w:rsidRPr="0027760B">
        <w:t>+1,22%</w:t>
      </w:r>
      <w:r>
        <w:t xml:space="preserve">, серебро </w:t>
      </w:r>
      <w:r w:rsidRPr="0027760B">
        <w:t>+2,86%</w:t>
      </w:r>
      <w:r>
        <w:t>.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Фьючерс на индекс доллара подрастал на +0,1% до 81,26. </w:t>
      </w:r>
      <w:proofErr w:type="gramStart"/>
      <w:r>
        <w:t xml:space="preserve">Сырьевые </w:t>
      </w:r>
      <w:r>
        <w:rPr>
          <w:lang w:val="en-US"/>
        </w:rPr>
        <w:t>AUD</w:t>
      </w:r>
      <w:r>
        <w:t xml:space="preserve">, </w:t>
      </w:r>
      <w:r>
        <w:rPr>
          <w:lang w:val="en-US"/>
        </w:rPr>
        <w:t>CAD</w:t>
      </w:r>
      <w:r w:rsidRPr="0027760B">
        <w:t xml:space="preserve"> </w:t>
      </w:r>
      <w:r>
        <w:t xml:space="preserve">и </w:t>
      </w:r>
      <w:r>
        <w:rPr>
          <w:lang w:val="en-US"/>
        </w:rPr>
        <w:t>NZD</w:t>
      </w:r>
      <w:r w:rsidRPr="0027760B">
        <w:t xml:space="preserve"> </w:t>
      </w:r>
      <w:r>
        <w:t>торговались в диапазоне +-0,1% относительно американской валюты.</w:t>
      </w:r>
      <w:proofErr w:type="gramEnd"/>
      <w:r>
        <w:t xml:space="preserve"> К 9:10 </w:t>
      </w:r>
      <w:proofErr w:type="spellStart"/>
      <w:r>
        <w:t>мск</w:t>
      </w:r>
      <w:proofErr w:type="spellEnd"/>
      <w:r>
        <w:t xml:space="preserve"> </w:t>
      </w:r>
      <w:r>
        <w:rPr>
          <w:lang w:val="en-US"/>
        </w:rPr>
        <w:t>EUR</w:t>
      </w:r>
      <w:r>
        <w:t>-</w:t>
      </w:r>
      <w:r>
        <w:rPr>
          <w:lang w:val="en-US"/>
        </w:rPr>
        <w:t>USD</w:t>
      </w:r>
      <w:r w:rsidRPr="0027760B">
        <w:t xml:space="preserve"> </w:t>
      </w:r>
      <w:r>
        <w:t xml:space="preserve">-0,08% $1,332, </w:t>
      </w:r>
      <w:r>
        <w:rPr>
          <w:lang w:val="en-US"/>
        </w:rPr>
        <w:t>USD</w:t>
      </w:r>
      <w:r>
        <w:t>-</w:t>
      </w:r>
      <w:r>
        <w:rPr>
          <w:lang w:val="en-US"/>
        </w:rPr>
        <w:t>JPY</w:t>
      </w:r>
      <w:r w:rsidRPr="0027760B">
        <w:t xml:space="preserve"> </w:t>
      </w:r>
      <w:r>
        <w:t>+0,31% 96,48.</w:t>
      </w:r>
    </w:p>
    <w:p w:rsidR="0027760B" w:rsidRDefault="0027760B" w:rsidP="0027760B">
      <w:r>
        <w:t> </w:t>
      </w:r>
    </w:p>
    <w:p w:rsidR="0027760B" w:rsidRDefault="0027760B" w:rsidP="0027760B">
      <w:r>
        <w:t xml:space="preserve">Российский рынок на прошлой неделе снижался в район поддержки 1350 по ММВБ. Пятничный отскок привел индекс в зону сопротивления 1380-1390. На предстоящей неделе эти уровни останутся актуальными. Если индекс закрепиться выше 1390 отметки на дневном графике, то покупки могут усилиться. Напротив, неспособность «быков» воспользоваться краткосрочной тенденцией приведет к усилению «медведей» и новым распродажам. К тому же сентябрь вполне имеет все шансы стать месяцем повышенной </w:t>
      </w:r>
      <w:proofErr w:type="spellStart"/>
      <w:r>
        <w:t>волатильности</w:t>
      </w:r>
      <w:proofErr w:type="spellEnd"/>
      <w:r>
        <w:t xml:space="preserve"> на внешних рынках. Это связано и с выборами в Германии, и с окончанием финансового года в США, а также обсуждением бюджета и потолка государственного </w:t>
      </w:r>
      <w:r>
        <w:lastRenderedPageBreak/>
        <w:t>долга в США. Вряд ли накануне таких событий «быки» захотят брать на себя риски, даже на дешевом российском рынке.</w:t>
      </w:r>
    </w:p>
    <w:p w:rsidR="0027760B" w:rsidRDefault="0027760B" w:rsidP="0027760B">
      <w:r>
        <w:t> </w:t>
      </w:r>
    </w:p>
    <w:p w:rsidR="0027760B" w:rsidRDefault="0027760B" w:rsidP="0027760B">
      <w:r>
        <w:t>Следующие события могут повлиять на рынок в течение дня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10:45 </w:t>
      </w:r>
      <w:proofErr w:type="spellStart"/>
      <w:r>
        <w:t>мск</w:t>
      </w:r>
      <w:proofErr w:type="spellEnd"/>
      <w:r>
        <w:t xml:space="preserve"> счет текущих операций Франции за июнь, в 22:00 </w:t>
      </w:r>
      <w:proofErr w:type="spellStart"/>
      <w:r>
        <w:t>мск</w:t>
      </w:r>
      <w:proofErr w:type="spellEnd"/>
      <w:r>
        <w:t xml:space="preserve"> государственный бюджет США. Внешний фон перед открытием торгов в России нейтральный. При росте китайского рынка мы наблюдаем спад в Японии, если серебро и золото растут, то нефть и медь смотрятся менее уверенно. Тем не менее, существенных идей на продажу нет. Возможно, что российский рынок начнет день с легкого роста и попытки подняться выше отметки 1390 по ММВБ. Фьючерс на </w:t>
      </w:r>
      <w:r>
        <w:rPr>
          <w:lang w:val="en-US"/>
        </w:rPr>
        <w:t>SNP</w:t>
      </w:r>
      <w:r>
        <w:t xml:space="preserve"> 500 снижался на -0,1%.</w:t>
      </w:r>
    </w:p>
    <w:p w:rsidR="0027760B" w:rsidRDefault="0027760B" w:rsidP="0027760B">
      <w:r>
        <w:t> </w:t>
      </w:r>
    </w:p>
    <w:p w:rsidR="00E45A35" w:rsidRPr="0027760B" w:rsidRDefault="0027760B" w:rsidP="0027760B">
      <w:r>
        <w:t>Андрей Кочетков, Брокерский дом «ОТКРЫТИЕ».</w:t>
      </w:r>
    </w:p>
    <w:sectPr w:rsidR="00E45A35" w:rsidRPr="0027760B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3BB8"/>
    <w:rsid w:val="001E67BA"/>
    <w:rsid w:val="0027760B"/>
    <w:rsid w:val="006F7C62"/>
    <w:rsid w:val="007B773D"/>
    <w:rsid w:val="00813BB8"/>
    <w:rsid w:val="0083703A"/>
    <w:rsid w:val="00C126E6"/>
    <w:rsid w:val="00CB2F29"/>
    <w:rsid w:val="00E4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F29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45A35"/>
    <w:rPr>
      <w:rFonts w:ascii="Consolas" w:hAnsi="Consolas" w:cstheme="minorBidi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E45A3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2013-08-12T05:42:00Z</dcterms:created>
  <dcterms:modified xsi:type="dcterms:W3CDTF">2013-08-12T06:57:00Z</dcterms:modified>
</cp:coreProperties>
</file>