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A9E" w:rsidRPr="00540A9E" w:rsidRDefault="00540A9E" w:rsidP="00540A9E">
      <w:pPr>
        <w:rPr>
          <w:rFonts w:ascii="Times New Roman" w:hAnsi="Times New Roman"/>
          <w:b/>
          <w:bCs/>
          <w:sz w:val="24"/>
          <w:szCs w:val="24"/>
        </w:rPr>
      </w:pPr>
      <w:r w:rsidRPr="00540A9E">
        <w:rPr>
          <w:rFonts w:ascii="Times New Roman" w:hAnsi="Times New Roman"/>
          <w:b/>
          <w:bCs/>
          <w:sz w:val="24"/>
          <w:szCs w:val="24"/>
        </w:rPr>
        <w:t>Рынок акций</w:t>
      </w:r>
    </w:p>
    <w:p w:rsidR="00540A9E" w:rsidRPr="00540A9E" w:rsidRDefault="00540A9E" w:rsidP="00540A9E">
      <w:pPr>
        <w:spacing w:after="240"/>
        <w:rPr>
          <w:rFonts w:ascii="Times New Roman" w:hAnsi="Times New Roman"/>
          <w:sz w:val="24"/>
          <w:szCs w:val="24"/>
        </w:rPr>
      </w:pPr>
      <w:r w:rsidRPr="00540A9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190625" cy="1190625"/>
            <wp:effectExtent l="19050" t="0" r="9525" b="0"/>
            <wp:docPr id="1" name="Рисунок 1" descr="cid:image002.jpg@01CE65F1.F1B9C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CE65F1.F1B9C35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0A9E" w:rsidRPr="00540A9E" w:rsidRDefault="00540A9E" w:rsidP="00540A9E">
      <w:pPr>
        <w:rPr>
          <w:rFonts w:ascii="Times New Roman" w:hAnsi="Times New Roman"/>
          <w:b/>
          <w:bCs/>
          <w:sz w:val="24"/>
          <w:szCs w:val="24"/>
        </w:rPr>
      </w:pPr>
      <w:r w:rsidRPr="00540A9E">
        <w:rPr>
          <w:rFonts w:ascii="Times New Roman" w:hAnsi="Times New Roman"/>
          <w:b/>
          <w:bCs/>
          <w:sz w:val="24"/>
          <w:szCs w:val="24"/>
        </w:rPr>
        <w:t xml:space="preserve">Регина </w:t>
      </w:r>
      <w:proofErr w:type="spellStart"/>
      <w:r w:rsidRPr="00540A9E">
        <w:rPr>
          <w:rFonts w:ascii="Times New Roman" w:hAnsi="Times New Roman"/>
          <w:b/>
          <w:bCs/>
          <w:sz w:val="24"/>
          <w:szCs w:val="24"/>
        </w:rPr>
        <w:t>Гирфанова</w:t>
      </w:r>
      <w:proofErr w:type="spellEnd"/>
      <w:r w:rsidRPr="00540A9E">
        <w:rPr>
          <w:rFonts w:ascii="Times New Roman" w:hAnsi="Times New Roman"/>
          <w:b/>
          <w:bCs/>
          <w:sz w:val="24"/>
          <w:szCs w:val="24"/>
        </w:rPr>
        <w:t>,</w:t>
      </w:r>
      <w:r w:rsidRPr="00540A9E">
        <w:rPr>
          <w:rFonts w:ascii="Times New Roman" w:hAnsi="Times New Roman"/>
          <w:b/>
          <w:bCs/>
          <w:sz w:val="24"/>
          <w:szCs w:val="24"/>
        </w:rPr>
        <w:br/>
      </w:r>
      <w:r w:rsidRPr="00540A9E">
        <w:rPr>
          <w:rFonts w:ascii="Times New Roman" w:hAnsi="Times New Roman"/>
          <w:b/>
          <w:bCs/>
          <w:color w:val="FF0000"/>
          <w:sz w:val="24"/>
          <w:szCs w:val="24"/>
        </w:rPr>
        <w:t>портфельный управляющий УК «Альфа-Капитал»</w:t>
      </w:r>
    </w:p>
    <w:p w:rsidR="00540A9E" w:rsidRPr="00540A9E" w:rsidRDefault="00540A9E" w:rsidP="00540A9E">
      <w:pPr>
        <w:rPr>
          <w:rFonts w:ascii="Times New Roman" w:hAnsi="Times New Roman"/>
          <w:sz w:val="24"/>
          <w:szCs w:val="24"/>
        </w:rPr>
      </w:pPr>
    </w:p>
    <w:p w:rsidR="00540A9E" w:rsidRDefault="00540A9E" w:rsidP="00540A9E">
      <w:pPr>
        <w:rPr>
          <w:rFonts w:ascii="Times New Roman" w:hAnsi="Times New Roman"/>
          <w:sz w:val="24"/>
          <w:szCs w:val="24"/>
        </w:rPr>
      </w:pPr>
      <w:r w:rsidRPr="00540A9E">
        <w:rPr>
          <w:rFonts w:ascii="Times New Roman" w:hAnsi="Times New Roman"/>
          <w:sz w:val="24"/>
          <w:szCs w:val="24"/>
        </w:rPr>
        <w:t xml:space="preserve">В отличие от предыдущих лет, когда летний сезон является традиционно периодом затишья, мы считаем, что в этом году ситуация может быть обратной. Статистика показывает, что американские пенсионные фонды и страховые компании активно наращивали в портфелях долю акций, сокращая долю бондов. Что, собственно, и объясняло рост </w:t>
      </w:r>
      <w:r w:rsidRPr="00540A9E">
        <w:rPr>
          <w:rFonts w:ascii="Times New Roman" w:hAnsi="Times New Roman"/>
          <w:sz w:val="24"/>
          <w:szCs w:val="24"/>
          <w:lang w:val="en-US"/>
        </w:rPr>
        <w:t>S</w:t>
      </w:r>
      <w:r w:rsidRPr="00540A9E">
        <w:rPr>
          <w:rFonts w:ascii="Times New Roman" w:hAnsi="Times New Roman"/>
          <w:sz w:val="24"/>
          <w:szCs w:val="24"/>
        </w:rPr>
        <w:t>&amp;</w:t>
      </w:r>
      <w:r w:rsidRPr="00540A9E">
        <w:rPr>
          <w:rFonts w:ascii="Times New Roman" w:hAnsi="Times New Roman"/>
          <w:sz w:val="24"/>
          <w:szCs w:val="24"/>
          <w:lang w:val="en-US"/>
        </w:rPr>
        <w:t>P</w:t>
      </w:r>
      <w:r w:rsidRPr="00540A9E">
        <w:rPr>
          <w:rFonts w:ascii="Times New Roman" w:hAnsi="Times New Roman"/>
          <w:sz w:val="24"/>
          <w:szCs w:val="24"/>
        </w:rPr>
        <w:t xml:space="preserve"> в </w:t>
      </w:r>
      <w:r w:rsidRPr="00540A9E">
        <w:rPr>
          <w:rFonts w:ascii="Times New Roman" w:hAnsi="Times New Roman"/>
          <w:sz w:val="24"/>
          <w:szCs w:val="24"/>
          <w:lang w:val="en-US"/>
        </w:rPr>
        <w:t>I</w:t>
      </w:r>
      <w:r w:rsidRPr="00540A9E">
        <w:rPr>
          <w:rFonts w:ascii="Times New Roman" w:hAnsi="Times New Roman"/>
          <w:sz w:val="24"/>
          <w:szCs w:val="24"/>
        </w:rPr>
        <w:t xml:space="preserve"> квартале. Итого доля акций в портфелях составила 46%, что является рекордным показателем с 2007 года. Мы считаем, что это начало глобального тренда, которое не обойдет российские акции. </w:t>
      </w:r>
    </w:p>
    <w:p w:rsidR="00540A9E" w:rsidRDefault="00540A9E" w:rsidP="00540A9E">
      <w:pPr>
        <w:rPr>
          <w:rFonts w:ascii="Times New Roman" w:hAnsi="Times New Roman"/>
          <w:sz w:val="24"/>
          <w:szCs w:val="24"/>
        </w:rPr>
      </w:pPr>
    </w:p>
    <w:p w:rsidR="00540A9E" w:rsidRPr="00540A9E" w:rsidRDefault="00540A9E" w:rsidP="00540A9E">
      <w:pPr>
        <w:rPr>
          <w:rFonts w:ascii="Times New Roman" w:hAnsi="Times New Roman"/>
          <w:sz w:val="24"/>
          <w:szCs w:val="24"/>
        </w:rPr>
      </w:pPr>
      <w:r w:rsidRPr="00540A9E">
        <w:rPr>
          <w:rFonts w:ascii="Times New Roman" w:hAnsi="Times New Roman"/>
          <w:sz w:val="24"/>
          <w:szCs w:val="24"/>
        </w:rPr>
        <w:t xml:space="preserve">Возвращаясь от глобальных трендов к </w:t>
      </w:r>
      <w:proofErr w:type="gramStart"/>
      <w:r w:rsidRPr="00540A9E">
        <w:rPr>
          <w:rFonts w:ascii="Times New Roman" w:hAnsi="Times New Roman"/>
          <w:sz w:val="24"/>
          <w:szCs w:val="24"/>
        </w:rPr>
        <w:t>нашим</w:t>
      </w:r>
      <w:proofErr w:type="gramEnd"/>
      <w:r w:rsidRPr="00540A9E">
        <w:rPr>
          <w:rFonts w:ascii="Times New Roman" w:hAnsi="Times New Roman"/>
          <w:sz w:val="24"/>
          <w:szCs w:val="24"/>
        </w:rPr>
        <w:t xml:space="preserve"> местечковым… Впечатляющую динамику на прошлой неделе показали привилегированные акции </w:t>
      </w:r>
      <w:proofErr w:type="spellStart"/>
      <w:r w:rsidRPr="00540A9E">
        <w:rPr>
          <w:rFonts w:ascii="Times New Roman" w:hAnsi="Times New Roman"/>
          <w:sz w:val="24"/>
          <w:szCs w:val="24"/>
        </w:rPr>
        <w:t>Транснефти</w:t>
      </w:r>
      <w:proofErr w:type="spellEnd"/>
      <w:r w:rsidRPr="00540A9E">
        <w:rPr>
          <w:rFonts w:ascii="Times New Roman" w:hAnsi="Times New Roman"/>
          <w:sz w:val="24"/>
          <w:szCs w:val="24"/>
        </w:rPr>
        <w:t>. Рынок позитивно отреагировал на отчетность компании и, очевидно, считает, что дивидендная политика будет меняться до обещанного 2017 года, причем в лучшую сторону.</w:t>
      </w:r>
    </w:p>
    <w:p w:rsidR="00540A9E" w:rsidRPr="00540A9E" w:rsidRDefault="00540A9E" w:rsidP="00540A9E">
      <w:pPr>
        <w:spacing w:after="240"/>
        <w:rPr>
          <w:rFonts w:ascii="Times New Roman" w:hAnsi="Times New Roman"/>
          <w:color w:val="1F497D"/>
          <w:sz w:val="24"/>
          <w:szCs w:val="24"/>
        </w:rPr>
      </w:pPr>
    </w:p>
    <w:p w:rsidR="00540A9E" w:rsidRPr="00540A9E" w:rsidRDefault="00540A9E" w:rsidP="00540A9E">
      <w:pPr>
        <w:spacing w:after="240"/>
        <w:rPr>
          <w:rFonts w:ascii="Times New Roman" w:hAnsi="Times New Roman"/>
          <w:sz w:val="24"/>
          <w:szCs w:val="24"/>
        </w:rPr>
      </w:pPr>
      <w:r w:rsidRPr="00540A9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190625" cy="1190625"/>
            <wp:effectExtent l="19050" t="0" r="9525" b="0"/>
            <wp:docPr id="2" name="Рисунок 2" descr="cid:image003.jpg@01CE65F1.F1B9C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3.jpg@01CE65F1.F1B9C35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0A9E" w:rsidRPr="00540A9E" w:rsidRDefault="00540A9E" w:rsidP="00540A9E">
      <w:pPr>
        <w:rPr>
          <w:rFonts w:ascii="Times New Roman" w:hAnsi="Times New Roman"/>
          <w:b/>
          <w:bCs/>
          <w:sz w:val="24"/>
          <w:szCs w:val="24"/>
        </w:rPr>
      </w:pPr>
      <w:r w:rsidRPr="00540A9E">
        <w:rPr>
          <w:rFonts w:ascii="Times New Roman" w:hAnsi="Times New Roman"/>
          <w:b/>
          <w:bCs/>
          <w:sz w:val="24"/>
          <w:szCs w:val="24"/>
        </w:rPr>
        <w:t xml:space="preserve">Игорь </w:t>
      </w:r>
      <w:proofErr w:type="spellStart"/>
      <w:r w:rsidRPr="00540A9E">
        <w:rPr>
          <w:rFonts w:ascii="Times New Roman" w:hAnsi="Times New Roman"/>
          <w:b/>
          <w:bCs/>
          <w:sz w:val="24"/>
          <w:szCs w:val="24"/>
        </w:rPr>
        <w:t>Нуждин</w:t>
      </w:r>
      <w:proofErr w:type="spellEnd"/>
      <w:r w:rsidRPr="00540A9E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540A9E">
        <w:rPr>
          <w:rFonts w:ascii="Times New Roman" w:hAnsi="Times New Roman"/>
          <w:b/>
          <w:bCs/>
          <w:sz w:val="24"/>
          <w:szCs w:val="24"/>
        </w:rPr>
        <w:br/>
      </w:r>
      <w:r w:rsidRPr="00540A9E">
        <w:rPr>
          <w:rFonts w:ascii="Times New Roman" w:hAnsi="Times New Roman"/>
          <w:b/>
          <w:bCs/>
          <w:color w:val="FF0000"/>
          <w:sz w:val="24"/>
          <w:szCs w:val="24"/>
        </w:rPr>
        <w:t>аналитик УК «Альфа-Капитал»</w:t>
      </w:r>
    </w:p>
    <w:p w:rsidR="00540A9E" w:rsidRPr="00540A9E" w:rsidRDefault="00540A9E" w:rsidP="00540A9E">
      <w:pPr>
        <w:rPr>
          <w:rFonts w:ascii="Times New Roman" w:hAnsi="Times New Roman"/>
          <w:sz w:val="24"/>
          <w:szCs w:val="24"/>
        </w:rPr>
      </w:pPr>
    </w:p>
    <w:p w:rsidR="00540A9E" w:rsidRPr="00540A9E" w:rsidRDefault="00540A9E" w:rsidP="00540A9E">
      <w:pPr>
        <w:rPr>
          <w:rFonts w:ascii="Times New Roman" w:hAnsi="Times New Roman"/>
          <w:sz w:val="24"/>
          <w:szCs w:val="24"/>
        </w:rPr>
      </w:pPr>
      <w:r w:rsidRPr="00540A9E">
        <w:rPr>
          <w:rFonts w:ascii="Times New Roman" w:hAnsi="Times New Roman"/>
          <w:sz w:val="24"/>
          <w:szCs w:val="24"/>
        </w:rPr>
        <w:t xml:space="preserve">Хороший рост в последний день недели все-таки не вытянул российские индексы в плюс по итогам недели. Пессимизм первой половины недели был связан со слабой статистикой по Китаю, понижением прогнозов темпов роста экономики ЕС от ЕЦБ, а также усиливающимися опасениями относительно сворачивания программы </w:t>
      </w:r>
      <w:r w:rsidRPr="00540A9E">
        <w:rPr>
          <w:rFonts w:ascii="Times New Roman" w:hAnsi="Times New Roman"/>
          <w:sz w:val="24"/>
          <w:szCs w:val="24"/>
          <w:lang w:val="en-US"/>
        </w:rPr>
        <w:t>QE</w:t>
      </w:r>
      <w:r w:rsidRPr="00540A9E">
        <w:rPr>
          <w:rFonts w:ascii="Times New Roman" w:hAnsi="Times New Roman"/>
          <w:sz w:val="24"/>
          <w:szCs w:val="24"/>
        </w:rPr>
        <w:t>3.</w:t>
      </w:r>
    </w:p>
    <w:p w:rsidR="00540A9E" w:rsidRDefault="00540A9E" w:rsidP="00540A9E">
      <w:pPr>
        <w:rPr>
          <w:rFonts w:ascii="Times New Roman" w:hAnsi="Times New Roman"/>
          <w:sz w:val="24"/>
          <w:szCs w:val="24"/>
        </w:rPr>
      </w:pPr>
      <w:r w:rsidRPr="00540A9E">
        <w:rPr>
          <w:rFonts w:ascii="Times New Roman" w:hAnsi="Times New Roman"/>
          <w:sz w:val="24"/>
          <w:szCs w:val="24"/>
        </w:rPr>
        <w:t xml:space="preserve">К концу недели настроения улучшились благодаря статистике с рынка труда США. Данные вышли в рамках ожиданий, и инвесторы сделали вывод: программы </w:t>
      </w:r>
      <w:r w:rsidRPr="00540A9E">
        <w:rPr>
          <w:rFonts w:ascii="Times New Roman" w:hAnsi="Times New Roman"/>
          <w:sz w:val="24"/>
          <w:szCs w:val="24"/>
          <w:lang w:val="en-US"/>
        </w:rPr>
        <w:t>QE</w:t>
      </w:r>
      <w:r w:rsidRPr="00540A9E">
        <w:rPr>
          <w:rFonts w:ascii="Times New Roman" w:hAnsi="Times New Roman"/>
          <w:sz w:val="24"/>
          <w:szCs w:val="24"/>
        </w:rPr>
        <w:t>3  в скором времени не будет. Экономика еще не так сильна, чтобы сокращать стимулы, но и не так слаба, чтобы негативно сказываться на рынке. </w:t>
      </w:r>
    </w:p>
    <w:p w:rsidR="00540A9E" w:rsidRPr="00540A9E" w:rsidRDefault="00540A9E" w:rsidP="00540A9E">
      <w:pPr>
        <w:rPr>
          <w:rFonts w:ascii="Times New Roman" w:hAnsi="Times New Roman"/>
          <w:sz w:val="24"/>
          <w:szCs w:val="24"/>
        </w:rPr>
      </w:pPr>
    </w:p>
    <w:p w:rsidR="00540A9E" w:rsidRDefault="00540A9E" w:rsidP="00540A9E">
      <w:pPr>
        <w:rPr>
          <w:rFonts w:ascii="Times New Roman" w:hAnsi="Times New Roman"/>
          <w:sz w:val="24"/>
          <w:szCs w:val="24"/>
        </w:rPr>
      </w:pPr>
      <w:r w:rsidRPr="00540A9E">
        <w:rPr>
          <w:rFonts w:ascii="Times New Roman" w:hAnsi="Times New Roman"/>
          <w:sz w:val="24"/>
          <w:szCs w:val="24"/>
        </w:rPr>
        <w:t xml:space="preserve">Вопрос </w:t>
      </w:r>
      <w:r w:rsidRPr="00540A9E">
        <w:rPr>
          <w:rFonts w:ascii="Times New Roman" w:hAnsi="Times New Roman"/>
          <w:sz w:val="24"/>
          <w:szCs w:val="24"/>
          <w:lang w:val="en-US"/>
        </w:rPr>
        <w:t>QE</w:t>
      </w:r>
      <w:r w:rsidRPr="00540A9E">
        <w:rPr>
          <w:rFonts w:ascii="Times New Roman" w:hAnsi="Times New Roman"/>
          <w:sz w:val="24"/>
          <w:szCs w:val="24"/>
        </w:rPr>
        <w:t xml:space="preserve">3 по-прежнему будет причиной повышенной </w:t>
      </w:r>
      <w:proofErr w:type="spellStart"/>
      <w:r w:rsidRPr="00540A9E">
        <w:rPr>
          <w:rFonts w:ascii="Times New Roman" w:hAnsi="Times New Roman"/>
          <w:sz w:val="24"/>
          <w:szCs w:val="24"/>
        </w:rPr>
        <w:t>волатильности</w:t>
      </w:r>
      <w:proofErr w:type="spellEnd"/>
      <w:r w:rsidRPr="00540A9E">
        <w:rPr>
          <w:rFonts w:ascii="Times New Roman" w:hAnsi="Times New Roman"/>
          <w:sz w:val="24"/>
          <w:szCs w:val="24"/>
        </w:rPr>
        <w:t xml:space="preserve"> на рынке, причем следующим этапом эпопеи станет заседание ФРС США 19 июня.  Из событий этой недели мы отмечаем заседания японского и российского ЦБ. Значимой статистикой станут данные по розничным продажам и промышленному производству в США. Последний индикатор будет опубликован и по ряду европейских стран, и по региону </w:t>
      </w:r>
      <w:r w:rsidRPr="00540A9E">
        <w:rPr>
          <w:rFonts w:ascii="Times New Roman" w:hAnsi="Times New Roman"/>
          <w:sz w:val="24"/>
          <w:szCs w:val="24"/>
        </w:rPr>
        <w:br/>
        <w:t>в целом.</w:t>
      </w:r>
    </w:p>
    <w:p w:rsidR="00540A9E" w:rsidRPr="00540A9E" w:rsidRDefault="00540A9E" w:rsidP="00540A9E">
      <w:pPr>
        <w:rPr>
          <w:rFonts w:ascii="Times New Roman" w:hAnsi="Times New Roman"/>
          <w:sz w:val="24"/>
          <w:szCs w:val="24"/>
        </w:rPr>
      </w:pPr>
    </w:p>
    <w:p w:rsidR="00540A9E" w:rsidRPr="00540A9E" w:rsidRDefault="00540A9E" w:rsidP="00540A9E">
      <w:pPr>
        <w:rPr>
          <w:rFonts w:ascii="Times New Roman" w:hAnsi="Times New Roman"/>
          <w:b/>
          <w:bCs/>
          <w:sz w:val="24"/>
          <w:szCs w:val="24"/>
        </w:rPr>
      </w:pPr>
      <w:r w:rsidRPr="00540A9E">
        <w:rPr>
          <w:rFonts w:ascii="Times New Roman" w:hAnsi="Times New Roman"/>
          <w:b/>
          <w:bCs/>
          <w:sz w:val="24"/>
          <w:szCs w:val="24"/>
        </w:rPr>
        <w:lastRenderedPageBreak/>
        <w:t>Рынок сырьевых товаров</w:t>
      </w:r>
    </w:p>
    <w:p w:rsidR="00540A9E" w:rsidRPr="00540A9E" w:rsidRDefault="00540A9E" w:rsidP="00540A9E">
      <w:pPr>
        <w:spacing w:after="240"/>
        <w:rPr>
          <w:rFonts w:ascii="Times New Roman" w:hAnsi="Times New Roman"/>
          <w:sz w:val="24"/>
          <w:szCs w:val="24"/>
        </w:rPr>
      </w:pPr>
      <w:r w:rsidRPr="00540A9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190625" cy="1190625"/>
            <wp:effectExtent l="19050" t="0" r="9525" b="0"/>
            <wp:docPr id="15" name="Рисунок 15" descr="cid:image005.jpg@01CE65F1.F1B9C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id:image005.jpg@01CE65F1.F1B9C35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0A9E" w:rsidRPr="00540A9E" w:rsidRDefault="00540A9E" w:rsidP="00540A9E">
      <w:pPr>
        <w:rPr>
          <w:rFonts w:ascii="Times New Roman" w:hAnsi="Times New Roman"/>
          <w:b/>
          <w:bCs/>
          <w:color w:val="1F497D"/>
          <w:sz w:val="24"/>
          <w:szCs w:val="24"/>
        </w:rPr>
      </w:pPr>
      <w:r w:rsidRPr="00540A9E">
        <w:rPr>
          <w:rFonts w:ascii="Times New Roman" w:hAnsi="Times New Roman"/>
          <w:b/>
          <w:bCs/>
          <w:sz w:val="24"/>
          <w:szCs w:val="24"/>
        </w:rPr>
        <w:t xml:space="preserve">Дмитрий </w:t>
      </w:r>
      <w:proofErr w:type="spellStart"/>
      <w:r w:rsidRPr="00540A9E">
        <w:rPr>
          <w:rFonts w:ascii="Times New Roman" w:hAnsi="Times New Roman"/>
          <w:b/>
          <w:bCs/>
          <w:sz w:val="24"/>
          <w:szCs w:val="24"/>
        </w:rPr>
        <w:t>Чернядьев</w:t>
      </w:r>
      <w:proofErr w:type="spellEnd"/>
      <w:r w:rsidRPr="00540A9E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540A9E">
        <w:rPr>
          <w:rFonts w:ascii="Times New Roman" w:hAnsi="Times New Roman"/>
          <w:b/>
          <w:bCs/>
          <w:sz w:val="24"/>
          <w:szCs w:val="24"/>
        </w:rPr>
        <w:br/>
      </w:r>
      <w:r w:rsidRPr="00540A9E">
        <w:rPr>
          <w:rFonts w:ascii="Times New Roman" w:hAnsi="Times New Roman"/>
          <w:b/>
          <w:bCs/>
          <w:color w:val="FF0000"/>
          <w:sz w:val="24"/>
          <w:szCs w:val="24"/>
        </w:rPr>
        <w:t>аналитик УК «Альфа-Капитал»</w:t>
      </w:r>
    </w:p>
    <w:p w:rsidR="00540A9E" w:rsidRPr="00540A9E" w:rsidRDefault="00540A9E" w:rsidP="00540A9E">
      <w:pPr>
        <w:rPr>
          <w:rFonts w:ascii="Times New Roman" w:hAnsi="Times New Roman"/>
          <w:b/>
          <w:bCs/>
          <w:color w:val="1F497D"/>
          <w:sz w:val="24"/>
          <w:szCs w:val="24"/>
        </w:rPr>
      </w:pPr>
    </w:p>
    <w:p w:rsidR="00540A9E" w:rsidRDefault="00540A9E" w:rsidP="00540A9E">
      <w:pPr>
        <w:rPr>
          <w:rFonts w:ascii="Times New Roman" w:hAnsi="Times New Roman"/>
          <w:sz w:val="24"/>
          <w:szCs w:val="24"/>
        </w:rPr>
      </w:pPr>
      <w:r w:rsidRPr="00540A9E">
        <w:rPr>
          <w:rFonts w:ascii="Times New Roman" w:hAnsi="Times New Roman"/>
          <w:sz w:val="24"/>
          <w:szCs w:val="24"/>
        </w:rPr>
        <w:t xml:space="preserve">Китайская экономика продолжает замедляться. Тревожно выглядит статистика по внешней торговле, которая показала существенное уменьшение </w:t>
      </w:r>
      <w:proofErr w:type="gramStart"/>
      <w:r w:rsidRPr="00540A9E">
        <w:rPr>
          <w:rFonts w:ascii="Times New Roman" w:hAnsi="Times New Roman"/>
          <w:sz w:val="24"/>
          <w:szCs w:val="24"/>
        </w:rPr>
        <w:t>объемов</w:t>
      </w:r>
      <w:proofErr w:type="gramEnd"/>
      <w:r w:rsidRPr="00540A9E">
        <w:rPr>
          <w:rFonts w:ascii="Times New Roman" w:hAnsi="Times New Roman"/>
          <w:sz w:val="24"/>
          <w:szCs w:val="24"/>
        </w:rPr>
        <w:t xml:space="preserve"> как экспорта, так и импорта в мае в годовом выражении. Китай пока еще остается </w:t>
      </w:r>
      <w:proofErr w:type="spellStart"/>
      <w:r w:rsidRPr="00540A9E">
        <w:rPr>
          <w:rFonts w:ascii="Times New Roman" w:hAnsi="Times New Roman"/>
          <w:sz w:val="24"/>
          <w:szCs w:val="24"/>
        </w:rPr>
        <w:t>экспортоориентированной</w:t>
      </w:r>
      <w:proofErr w:type="spellEnd"/>
      <w:r w:rsidRPr="00540A9E">
        <w:rPr>
          <w:rFonts w:ascii="Times New Roman" w:hAnsi="Times New Roman"/>
          <w:sz w:val="24"/>
          <w:szCs w:val="24"/>
        </w:rPr>
        <w:t xml:space="preserve"> страной, поэтому снижение внешнего спроса на ее продукцию негативно влияет на экономическую активность внутри страны. При таком сценарии снижается и спрос на сырьевые товары, прежде всего промышленные металлы. Цены на эту группу товаров по-прежнему находятся на уровне второй половины 2009 года.</w:t>
      </w:r>
    </w:p>
    <w:p w:rsidR="00540A9E" w:rsidRPr="00540A9E" w:rsidRDefault="00540A9E" w:rsidP="00540A9E">
      <w:pPr>
        <w:rPr>
          <w:rFonts w:ascii="Times New Roman" w:hAnsi="Times New Roman"/>
          <w:sz w:val="24"/>
          <w:szCs w:val="24"/>
        </w:rPr>
      </w:pPr>
    </w:p>
    <w:p w:rsidR="00012229" w:rsidRPr="00540A9E" w:rsidRDefault="00540A9E" w:rsidP="00540A9E">
      <w:pPr>
        <w:rPr>
          <w:rFonts w:ascii="Times New Roman" w:hAnsi="Times New Roman"/>
          <w:sz w:val="24"/>
          <w:szCs w:val="24"/>
        </w:rPr>
      </w:pPr>
      <w:r w:rsidRPr="00540A9E">
        <w:rPr>
          <w:rFonts w:ascii="Times New Roman" w:hAnsi="Times New Roman"/>
          <w:sz w:val="24"/>
          <w:szCs w:val="24"/>
        </w:rPr>
        <w:t xml:space="preserve">Примечательно, что китайские производители металлов начали реагировать на эту ситуацию снижением объемов производства. Например, </w:t>
      </w:r>
      <w:proofErr w:type="spellStart"/>
      <w:r w:rsidRPr="00540A9E">
        <w:rPr>
          <w:rFonts w:ascii="Times New Roman" w:hAnsi="Times New Roman"/>
          <w:sz w:val="24"/>
          <w:szCs w:val="24"/>
          <w:lang w:val="en-US"/>
        </w:rPr>
        <w:t>Chalco</w:t>
      </w:r>
      <w:proofErr w:type="spellEnd"/>
      <w:r w:rsidRPr="00540A9E">
        <w:rPr>
          <w:rFonts w:ascii="Times New Roman" w:hAnsi="Times New Roman"/>
          <w:sz w:val="24"/>
          <w:szCs w:val="24"/>
        </w:rPr>
        <w:t>, крупнейший китайский производитель алюминия, принял решение о закрытии части мощностей (380 тыс. т в год) для борьбы с  излишком металла на мировых рынках. Решение правильное, но в текущей ситуации оно сможет привести к остановке снижения цен, но не к их росту.</w:t>
      </w:r>
    </w:p>
    <w:sectPr w:rsidR="00012229" w:rsidRPr="00540A9E" w:rsidSect="008F0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12229"/>
    <w:rsid w:val="00012229"/>
    <w:rsid w:val="00540A9E"/>
    <w:rsid w:val="008F0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229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A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A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cid:image003.jpg@01CE65F1.F1B9C3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cid:image002.jpg@01CE65F1.F1B9C35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cid:image005.jpg@01CE65F1.F1B9C3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syakovleva</dc:creator>
  <cp:lastModifiedBy>syakovleva</cp:lastModifiedBy>
  <cp:revision>1</cp:revision>
  <dcterms:created xsi:type="dcterms:W3CDTF">2013-06-10T12:10:00Z</dcterms:created>
  <dcterms:modified xsi:type="dcterms:W3CDTF">2013-06-10T12:59:00Z</dcterms:modified>
</cp:coreProperties>
</file>