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0B" w:rsidRPr="0013710B" w:rsidRDefault="0013710B" w:rsidP="0013710B">
      <w:pPr>
        <w:ind w:left="103"/>
        <w:rPr>
          <w:rFonts w:ascii="Times New Roman" w:hAnsi="Times New Roman"/>
          <w:b/>
          <w:sz w:val="20"/>
          <w:szCs w:val="20"/>
        </w:rPr>
      </w:pPr>
      <w:r w:rsidRPr="0013710B">
        <w:rPr>
          <w:rFonts w:ascii="Times New Roman" w:hAnsi="Times New Roman"/>
          <w:b/>
          <w:sz w:val="20"/>
          <w:szCs w:val="20"/>
        </w:rPr>
        <w:t>Тенденции. Накопление сил</w:t>
      </w:r>
    </w:p>
    <w:p w:rsidR="0013710B" w:rsidRDefault="0013710B" w:rsidP="0013710B">
      <w:pPr>
        <w:ind w:left="103"/>
        <w:rPr>
          <w:rFonts w:ascii="Times New Roman" w:hAnsi="Times New Roman"/>
          <w:sz w:val="20"/>
          <w:szCs w:val="20"/>
        </w:rPr>
      </w:pP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В прошедшую неделю событий было много, включая заседания Банка Англии, ЕЦБ, Резервного банка Австралии. Но изменений ставок там не произошло. Продолжившееся снижение на рынке в начале прошедшей недели было компенсировано ростом последнего дня. Индекс ММВБ по итогам недели даже смог показать символический плюс. (Правда, недельный результат по индексу РТС из-за снижения рубля оказался негативным).  В течение недели было много интересных событий и связанных с ними  движений цен по отдельным акциям. В том числе, например, был сильный провал акций </w:t>
      </w:r>
      <w:proofErr w:type="spellStart"/>
      <w:r>
        <w:rPr>
          <w:rFonts w:ascii="Times New Roman" w:hAnsi="Times New Roman"/>
          <w:sz w:val="20"/>
          <w:szCs w:val="20"/>
        </w:rPr>
        <w:t>Мечела</w:t>
      </w:r>
      <w:proofErr w:type="spellEnd"/>
      <w:r>
        <w:rPr>
          <w:rFonts w:ascii="Times New Roman" w:hAnsi="Times New Roman"/>
          <w:sz w:val="20"/>
          <w:szCs w:val="20"/>
        </w:rPr>
        <w:t xml:space="preserve">, цена которых после ухода ниже 100 рублей за акцию стала подбираться к абсолютным минимумам, показанным в самую острую фазу кризиса. Вновь снизились цены на акции Газпрома, обновив минимумы конца мая. Слабости акций способствовало известие, что немецкая фирма </w:t>
      </w:r>
      <w:proofErr w:type="spellStart"/>
      <w:r>
        <w:rPr>
          <w:rFonts w:ascii="Times New Roman" w:hAnsi="Times New Roman"/>
          <w:sz w:val="20"/>
          <w:szCs w:val="20"/>
        </w:rPr>
        <w:t>E.On</w:t>
      </w:r>
      <w:proofErr w:type="spellEnd"/>
      <w:r>
        <w:rPr>
          <w:rFonts w:ascii="Times New Roman" w:hAnsi="Times New Roman"/>
          <w:sz w:val="20"/>
          <w:szCs w:val="20"/>
        </w:rPr>
        <w:t xml:space="preserve"> заключила контракт на поставки </w:t>
      </w:r>
      <w:proofErr w:type="gramStart"/>
      <w:r>
        <w:rPr>
          <w:rFonts w:ascii="Times New Roman" w:hAnsi="Times New Roman"/>
          <w:sz w:val="20"/>
          <w:szCs w:val="20"/>
        </w:rPr>
        <w:t>из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Канада</w:t>
      </w:r>
      <w:proofErr w:type="gramEnd"/>
      <w:r>
        <w:rPr>
          <w:rFonts w:ascii="Times New Roman" w:hAnsi="Times New Roman"/>
          <w:sz w:val="20"/>
          <w:szCs w:val="20"/>
        </w:rPr>
        <w:t xml:space="preserve"> сжиженного газа.</w:t>
      </w:r>
    </w:p>
    <w:p w:rsidR="0013710B" w:rsidRP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13710B" w:rsidRP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Газпром на текущей неделе продолжит переговоры с Европой об особенностях действия третьего </w:t>
      </w:r>
      <w:proofErr w:type="spellStart"/>
      <w:r>
        <w:rPr>
          <w:rFonts w:ascii="Times New Roman" w:hAnsi="Times New Roman"/>
          <w:sz w:val="20"/>
          <w:szCs w:val="20"/>
        </w:rPr>
        <w:t>энергопакета</w:t>
      </w:r>
      <w:proofErr w:type="spellEnd"/>
      <w:r>
        <w:rPr>
          <w:rFonts w:ascii="Times New Roman" w:hAnsi="Times New Roman"/>
          <w:sz w:val="20"/>
          <w:szCs w:val="20"/>
        </w:rPr>
        <w:t xml:space="preserve">. В частности, камнем преткновения в последнее время стала возможность прокачки газа через трубопровод </w:t>
      </w:r>
      <w:r>
        <w:rPr>
          <w:rFonts w:ascii="Times New Roman" w:hAnsi="Times New Roman"/>
          <w:sz w:val="20"/>
          <w:szCs w:val="20"/>
          <w:lang w:val="en-US"/>
        </w:rPr>
        <w:t>Opal</w:t>
      </w:r>
      <w:r>
        <w:rPr>
          <w:rFonts w:ascii="Times New Roman" w:hAnsi="Times New Roman"/>
          <w:sz w:val="20"/>
          <w:szCs w:val="20"/>
        </w:rPr>
        <w:t>, который является продолжением Северного потока. По действующим в Европе правилам Газпром может прокачивать по нему газ только на половину его возможностей. Боязнь монополизма Газпрома может стать реальным препятствием и для подведения  экономически целесообразного присуждения газовому гиганту победы в проводящемся в Грец</w:t>
      </w:r>
      <w:proofErr w:type="gramStart"/>
      <w:r>
        <w:rPr>
          <w:rFonts w:ascii="Times New Roman" w:hAnsi="Times New Roman"/>
          <w:sz w:val="20"/>
          <w:szCs w:val="20"/>
        </w:rPr>
        <w:t>ии ау</w:t>
      </w:r>
      <w:proofErr w:type="gramEnd"/>
      <w:r>
        <w:rPr>
          <w:rFonts w:ascii="Times New Roman" w:hAnsi="Times New Roman"/>
          <w:sz w:val="20"/>
          <w:szCs w:val="20"/>
        </w:rPr>
        <w:t xml:space="preserve">кционе по продаже греческой газовой системы </w:t>
      </w:r>
      <w:r>
        <w:rPr>
          <w:rFonts w:ascii="Times New Roman" w:hAnsi="Times New Roman"/>
          <w:sz w:val="20"/>
          <w:szCs w:val="20"/>
          <w:lang w:val="en-US"/>
        </w:rPr>
        <w:t>DEPA</w:t>
      </w:r>
      <w:r>
        <w:rPr>
          <w:rFonts w:ascii="Times New Roman" w:hAnsi="Times New Roman"/>
          <w:sz w:val="20"/>
          <w:szCs w:val="20"/>
        </w:rPr>
        <w:t xml:space="preserve">. Результаты обещают огласить 10 июня. В остальном корпоративный фон наступающей недели не очень яркий. Интересным будет проследить за итогами первого собрания акционеров компании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Facebook</w:t>
      </w:r>
      <w:proofErr w:type="spellEnd"/>
      <w:r>
        <w:rPr>
          <w:rFonts w:ascii="Times New Roman" w:hAnsi="Times New Roman"/>
          <w:sz w:val="20"/>
          <w:szCs w:val="20"/>
        </w:rPr>
        <w:t xml:space="preserve">. У нас из наиболее крупных компаний годовые собрания акционеров проведут Северсталь и РУСАЛ, но основной вал ГОСА пойдет на следующей неделе.   Финансовые результаты по итогам 1 кв. 2013 года представят </w:t>
      </w:r>
      <w:proofErr w:type="spellStart"/>
      <w:r>
        <w:rPr>
          <w:rFonts w:ascii="Times New Roman" w:hAnsi="Times New Roman"/>
          <w:sz w:val="20"/>
          <w:szCs w:val="20"/>
        </w:rPr>
        <w:t>Башнефть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Росинтер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13710B" w:rsidRP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ММВБ планирует запустить торговлю по фьючерсу на пару гривна/доллар. Появится новый инструмент для хеджирования валютных рисков с нашим ближайшим соседом. Начнется неделя с ожидаемого заседания Банка России, на котором будет решаться вопрос о процентных ставках. Достаточно много будет новой информации о макро показателях. Появятся данные о внешнеторговой деятельности, экспорт импорт и сальдо торговых операций. Выйдут данные по объемам ЗВР и инфляции. Последние особенно интересны особенно с учетом ускорения инфляции в мае.   Ускорение инфляции в мае будет сдерживать желание ЦБ понижать ставку.</w:t>
      </w:r>
    </w:p>
    <w:p w:rsidR="0013710B" w:rsidRP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Китай в субботу представил данные по индексу потребительских цен и росту промышленного производства за май. Промышленные цены снижаются, а рост промышленного производства демонстрирует минимальные темпы в 9,2%. Ухудшаются параметры внешней торговли. Есть опасения в дальнейшем замедлении роста второй экономики мира. Все более тревожными становятся сообщения о растущих противоречиях Китая с другими экономическими лидерами. В ответ на заградительные пошлины по поставкам солнечных батарей Китай начал антидемпинговое расследование по европейским автомобилям и винам. Это может стать началом серьезной торговой войны Поднебесной со Старым Светом. Еще более серьезные противоречия могут вылезти в открытую фазу у Китая с США. Например, слало известно, что Китай подписал соглашение с Никарагуа о строительстве канала из Карибского моря в Тихий океан. Этот канал будет шунтировать Панамский канал, и будет серьезно ущемлять интересы США. Возможно, в том числе и об этом вместе с многочисленными торговыми вопросами, были переговоры лидеров США и Китая в прошедшие выходные.  </w:t>
      </w:r>
    </w:p>
    <w:p w:rsidR="0013710B" w:rsidRP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Европе на текущей неделе выйдут показатели роста промышленного производства и уровня инфляции. От США ждут информации по объему промышленной продукции, индексу PPI, росту розничных продаж и первичным  обращениям за пособиями по безработице. После небольшого подрастания уровня безработицы в США в предыдущем месяце (с 7,5% до 7,6%), очень важными будут оставаться показатели рынка труда. Особую значимость новым данным будет придавать приближающееся заседание Комитета по открытым рынкам ФРС США, на котором будет вновь обсуждаться вопрос о возможном сокращении программы монетарного стимулирования. Однако пока данные, в том числе и по росту безработицы, не располагают к тому, чтобы такие сокращения можно было проводить уже в ближайшее время. </w:t>
      </w: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Наступающая неделя будет интересна целым рядом заметных событий. Важнейшим событием недели станут намеченные на 14 июня выборы в Иране, но наиболее острая фаза подведения итогов, вероятно, будет перенесена на второй тур. Япония представила уточненное значение роста ВВП в первом квартале. Страна продолжает подводить первые итоги </w:t>
      </w:r>
      <w:proofErr w:type="spellStart"/>
      <w:r>
        <w:rPr>
          <w:rFonts w:ascii="Times New Roman" w:hAnsi="Times New Roman"/>
          <w:sz w:val="20"/>
          <w:szCs w:val="20"/>
        </w:rPr>
        <w:t>Абеномики</w:t>
      </w:r>
      <w:proofErr w:type="spellEnd"/>
      <w:r>
        <w:rPr>
          <w:rFonts w:ascii="Times New Roman" w:hAnsi="Times New Roman"/>
          <w:sz w:val="20"/>
          <w:szCs w:val="20"/>
        </w:rPr>
        <w:t xml:space="preserve">. И эти итоги впечатляют. Уточненное значение роста ВВП </w:t>
      </w:r>
      <w:proofErr w:type="gramStart"/>
      <w:r>
        <w:rPr>
          <w:rFonts w:ascii="Times New Roman" w:hAnsi="Times New Roman"/>
          <w:sz w:val="20"/>
          <w:szCs w:val="20"/>
        </w:rPr>
        <w:t>составило 4,1% заметно превысив</w:t>
      </w:r>
      <w:proofErr w:type="gramEnd"/>
      <w:r>
        <w:rPr>
          <w:rFonts w:ascii="Times New Roman" w:hAnsi="Times New Roman"/>
          <w:sz w:val="20"/>
          <w:szCs w:val="20"/>
        </w:rPr>
        <w:t xml:space="preserve"> предварительные оценки в 3,5%. В понедельник-вторник пройдет заседание банка Японии, на котором будут определяться особенности монетарной политики и текущие процентные ставки. В условиях сверх агрессивного  монетарного стимулирования новые повороты настроений в Японии крайне важны для мировых рынков. А в самой Японии пришедшие </w:t>
      </w:r>
      <w:r>
        <w:rPr>
          <w:rFonts w:ascii="Times New Roman" w:hAnsi="Times New Roman"/>
          <w:sz w:val="20"/>
          <w:szCs w:val="20"/>
        </w:rPr>
        <w:lastRenderedPageBreak/>
        <w:t>новости вызвали полеты иены относительно других валют и более</w:t>
      </w:r>
      <w:proofErr w:type="gramStart"/>
      <w:r>
        <w:rPr>
          <w:rFonts w:ascii="Times New Roman" w:hAnsi="Times New Roman"/>
          <w:sz w:val="20"/>
          <w:szCs w:val="20"/>
        </w:rPr>
        <w:t>,</w:t>
      </w:r>
      <w:proofErr w:type="gramEnd"/>
      <w:r>
        <w:rPr>
          <w:rFonts w:ascii="Times New Roman" w:hAnsi="Times New Roman"/>
          <w:sz w:val="20"/>
          <w:szCs w:val="20"/>
        </w:rPr>
        <w:t xml:space="preserve"> чем трехпроцентный рост фондового рынка. На рынках Японии продолжается период высокой </w:t>
      </w:r>
      <w:proofErr w:type="spellStart"/>
      <w:r>
        <w:rPr>
          <w:rFonts w:ascii="Times New Roman" w:hAnsi="Times New Roman"/>
          <w:sz w:val="20"/>
          <w:szCs w:val="20"/>
        </w:rPr>
        <w:t>волатильности</w:t>
      </w:r>
      <w:proofErr w:type="spellEnd"/>
      <w:r>
        <w:rPr>
          <w:rFonts w:ascii="Times New Roman" w:hAnsi="Times New Roman"/>
          <w:sz w:val="20"/>
          <w:szCs w:val="20"/>
        </w:rPr>
        <w:t xml:space="preserve"> и одной из задач Банка Японии является ее снижение. </w:t>
      </w: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Индекс ММВБ, оттолкнувшись от уровней 1314 пунктов чуть меньших минимальных отметок средины апреля, начал технический подскок. Разовьется ли этот подскок в нечто большее, будет зависеть от дальнейшей динамики цен на нефть и развития ситуации на фондовом рынке США. Цены на нефть могут получить импульс от неожиданных, но вполне вероятных, поворотов развития ситуации на Ближнем Востоке (Турция, Сирия, Иран). А вот в возможности продолжения роста фондового рынка за океаном есть большие сомнения. Скорей всего, в подобных сомнениях рынки будут пребывать, по крайней мере, до </w:t>
      </w:r>
      <w:proofErr w:type="gramStart"/>
      <w:r>
        <w:rPr>
          <w:rFonts w:ascii="Times New Roman" w:hAnsi="Times New Roman"/>
          <w:sz w:val="20"/>
          <w:szCs w:val="20"/>
        </w:rPr>
        <w:t>прохождения</w:t>
      </w:r>
      <w:proofErr w:type="gramEnd"/>
      <w:r>
        <w:rPr>
          <w:rFonts w:ascii="Times New Roman" w:hAnsi="Times New Roman"/>
          <w:sz w:val="20"/>
          <w:szCs w:val="20"/>
        </w:rPr>
        <w:t xml:space="preserve"> намеченного на 19 июня заседания ФРС. </w:t>
      </w:r>
    </w:p>
    <w:p w:rsidR="0013710B" w:rsidRDefault="0013710B" w:rsidP="0013710B">
      <w:pPr>
        <w:ind w:left="103"/>
        <w:jc w:val="both"/>
        <w:rPr>
          <w:rFonts w:ascii="Times New Roman" w:hAnsi="Times New Roman"/>
          <w:sz w:val="20"/>
          <w:szCs w:val="20"/>
        </w:rPr>
      </w:pPr>
    </w:p>
    <w:p w:rsidR="0013710B" w:rsidRDefault="0013710B" w:rsidP="0013710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Николай </w:t>
      </w:r>
      <w:proofErr w:type="spellStart"/>
      <w:r>
        <w:rPr>
          <w:color w:val="000000"/>
          <w:sz w:val="20"/>
          <w:szCs w:val="20"/>
        </w:rPr>
        <w:t>Подлевских</w:t>
      </w:r>
      <w:proofErr w:type="spellEnd"/>
      <w:r>
        <w:rPr>
          <w:color w:val="000000"/>
          <w:sz w:val="20"/>
          <w:szCs w:val="20"/>
        </w:rPr>
        <w:t>, Начальник аналитического отдела ИК «</w:t>
      </w:r>
      <w:proofErr w:type="spellStart"/>
      <w:r>
        <w:rPr>
          <w:color w:val="000000"/>
          <w:sz w:val="20"/>
          <w:szCs w:val="20"/>
        </w:rPr>
        <w:t>Церих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Кэпитал</w:t>
      </w:r>
      <w:proofErr w:type="spellEnd"/>
      <w:r>
        <w:rPr>
          <w:color w:val="000000"/>
          <w:sz w:val="20"/>
          <w:szCs w:val="20"/>
        </w:rPr>
        <w:t xml:space="preserve"> Менеджмент» </w:t>
      </w:r>
    </w:p>
    <w:p w:rsidR="00B06CFD" w:rsidRDefault="0013710B" w:rsidP="0013710B">
      <w:pPr>
        <w:jc w:val="both"/>
      </w:pPr>
    </w:p>
    <w:sectPr w:rsidR="00B06CFD" w:rsidSect="009F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10B"/>
    <w:rsid w:val="0013710B"/>
    <w:rsid w:val="00965D0C"/>
    <w:rsid w:val="009F1004"/>
    <w:rsid w:val="00AF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0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5120</Characters>
  <Application>Microsoft Office Word</Application>
  <DocSecurity>0</DocSecurity>
  <Lines>42</Lines>
  <Paragraphs>12</Paragraphs>
  <ScaleCrop>false</ScaleCrop>
  <Company>Finam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kirillova_o</dc:creator>
  <cp:lastModifiedBy>kirillova_o</cp:lastModifiedBy>
  <cp:revision>1</cp:revision>
  <dcterms:created xsi:type="dcterms:W3CDTF">2013-06-10T08:41:00Z</dcterms:created>
  <dcterms:modified xsi:type="dcterms:W3CDTF">2013-06-10T08:42:00Z</dcterms:modified>
</cp:coreProperties>
</file>