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BD" w:rsidRPr="002E13F5" w:rsidRDefault="007265BD" w:rsidP="002E13F5"/>
    <w:p w:rsidR="007265BD" w:rsidRPr="002E13F5" w:rsidRDefault="002E13F5" w:rsidP="002E13F5">
      <w:pPr>
        <w:jc w:val="center"/>
        <w:rPr>
          <w:b/>
          <w:sz w:val="28"/>
          <w:szCs w:val="28"/>
        </w:rPr>
      </w:pPr>
      <w:r w:rsidRPr="002E13F5">
        <w:rPr>
          <w:b/>
          <w:sz w:val="28"/>
          <w:szCs w:val="28"/>
        </w:rPr>
        <w:t>Российский рынок акций</w:t>
      </w:r>
    </w:p>
    <w:p w:rsidR="002E13F5" w:rsidRPr="002E13F5" w:rsidRDefault="002E13F5" w:rsidP="002E13F5"/>
    <w:p w:rsidR="002E13F5" w:rsidRPr="002E13F5" w:rsidRDefault="002E13F5" w:rsidP="002E13F5">
      <w:r w:rsidRPr="002E13F5">
        <w:rPr>
          <w:b/>
        </w:rPr>
        <w:t>Рынок акций РФ</w:t>
      </w:r>
      <w:r w:rsidRPr="002E13F5">
        <w:t xml:space="preserve"> на минувшей неделе показал преимущественное понижение котировок по спектру наиболее ликвидных ценных бумаг, а количество снизившихся в цене за неделю акций примерно в два раза превысило число выросших. В начале недели индексы ММВБ и РТС продемонстрировали небольшой подъем. Затем они возобновили снижение и достигли своих минимальных отметок за последние два месяца. В конце недели в связи с нерабочим днем в Европе и США торговая активность на рынке акций РФ оказалась пониженной. Вышедшие в пятницу данные по американскому рынку труда разочаровали инвесторов и спровоцировали существенное понижение ведущих российских фондовых индикаторов. В итоге за неделю индекс ММВБ потерял 1,4%, закончив ее ниже психологической отметки в 1500 пунктов. Индекс РТС за неделю также просел на 1,4%.</w:t>
      </w:r>
    </w:p>
    <w:p w:rsidR="002E13F5" w:rsidRPr="002E13F5" w:rsidRDefault="002E13F5" w:rsidP="002E13F5"/>
    <w:p w:rsidR="002E13F5" w:rsidRPr="002E13F5" w:rsidRDefault="002E13F5" w:rsidP="002E13F5">
      <w:r w:rsidRPr="002E13F5">
        <w:rPr>
          <w:b/>
        </w:rPr>
        <w:t>Разворот вниз</w:t>
      </w:r>
      <w:r w:rsidRPr="002E13F5">
        <w:t xml:space="preserve"> на российском рынке акций в середине прошлой недели был обусловлен негативными тенденциями на западных фондовых площадках, а поводом для беспокойств инвесторов стали публиковавшиеся слабые данные макроэкономической статистики, спровоцировавшие также снижение мировых цен на сырье. Повод для беспокойств отечественным инвесторам также дали заявления МВФ о том, что рост российской экономики может превысить ее потенциал, в </w:t>
      </w:r>
      <w:proofErr w:type="gramStart"/>
      <w:r w:rsidRPr="002E13F5">
        <w:t>связи</w:t>
      </w:r>
      <w:proofErr w:type="gramEnd"/>
      <w:r w:rsidRPr="002E13F5">
        <w:t xml:space="preserve"> с чем есть риск «перегрева» экономики РФ.</w:t>
      </w:r>
    </w:p>
    <w:p w:rsidR="002E13F5" w:rsidRPr="002E13F5" w:rsidRDefault="002E13F5" w:rsidP="002E13F5"/>
    <w:p w:rsidR="002E13F5" w:rsidRPr="002E13F5" w:rsidRDefault="002E13F5" w:rsidP="002E13F5">
      <w:r w:rsidRPr="002E13F5">
        <w:rPr>
          <w:b/>
        </w:rPr>
        <w:t xml:space="preserve">Негативным фактором </w:t>
      </w:r>
      <w:r w:rsidRPr="002E13F5">
        <w:t xml:space="preserve">для фондового рынка РФ на минувшей неделе стал резко сократившийся приток средств нерезидентов в фонды, ориентированные на Россию. За неделю, закончившуюся 4 апреля, приток составил всего $16 млн., что оказалось на порядок меньше, чем неделей ранее. Вместе с этим, по данным </w:t>
      </w:r>
      <w:proofErr w:type="spellStart"/>
      <w:r w:rsidRPr="002E13F5">
        <w:t>Emerging</w:t>
      </w:r>
      <w:proofErr w:type="spellEnd"/>
      <w:r w:rsidRPr="002E13F5">
        <w:t xml:space="preserve"> </w:t>
      </w:r>
      <w:proofErr w:type="spellStart"/>
      <w:r w:rsidRPr="002E13F5">
        <w:t>Portfolio</w:t>
      </w:r>
      <w:proofErr w:type="spellEnd"/>
      <w:r w:rsidRPr="002E13F5">
        <w:t xml:space="preserve"> </w:t>
      </w:r>
      <w:proofErr w:type="spellStart"/>
      <w:r w:rsidRPr="002E13F5">
        <w:t>Fund</w:t>
      </w:r>
      <w:proofErr w:type="spellEnd"/>
      <w:r w:rsidRPr="002E13F5">
        <w:t xml:space="preserve"> </w:t>
      </w:r>
      <w:proofErr w:type="spellStart"/>
      <w:r w:rsidRPr="002E13F5">
        <w:t>Research</w:t>
      </w:r>
      <w:proofErr w:type="spellEnd"/>
      <w:r w:rsidRPr="002E13F5">
        <w:t xml:space="preserve"> (EPFR), в тот же период западные инвесторы вывели из фондов Бразилии, Китая и Индии около $700 млн. Это наглядно демонстрирует охлаждение интереса инвесторов к вложениям в акции компаний стран БРИК. Однако российский фондовый рынок среди них остается пока наиболее привлекательным.</w:t>
      </w:r>
    </w:p>
    <w:p w:rsidR="002E13F5" w:rsidRPr="002E13F5" w:rsidRDefault="002E13F5" w:rsidP="002E13F5"/>
    <w:p w:rsidR="002E13F5" w:rsidRPr="002E13F5" w:rsidRDefault="002E13F5" w:rsidP="002E13F5">
      <w:r w:rsidRPr="002E13F5">
        <w:rPr>
          <w:b/>
        </w:rPr>
        <w:t>В числе аутсайдеров</w:t>
      </w:r>
      <w:r w:rsidRPr="002E13F5">
        <w:t xml:space="preserve"> отечественного рынка акций на минувшей неделе оказались обыкновенные акции Холдинга МРСК, </w:t>
      </w:r>
      <w:proofErr w:type="spellStart"/>
      <w:r w:rsidRPr="002E13F5">
        <w:t>РусГидро</w:t>
      </w:r>
      <w:proofErr w:type="spellEnd"/>
      <w:r w:rsidRPr="002E13F5">
        <w:t xml:space="preserve">, </w:t>
      </w:r>
      <w:proofErr w:type="spellStart"/>
      <w:r w:rsidRPr="002E13F5">
        <w:t>Интер</w:t>
      </w:r>
      <w:proofErr w:type="spellEnd"/>
      <w:r w:rsidRPr="002E13F5">
        <w:t xml:space="preserve"> РАО ЕЭС, </w:t>
      </w:r>
      <w:proofErr w:type="spellStart"/>
      <w:r w:rsidRPr="002E13F5">
        <w:t>Распадской</w:t>
      </w:r>
      <w:proofErr w:type="spellEnd"/>
      <w:r w:rsidRPr="002E13F5">
        <w:t xml:space="preserve">, а также привилегированные акции </w:t>
      </w:r>
      <w:proofErr w:type="spellStart"/>
      <w:r w:rsidRPr="002E13F5">
        <w:t>Сургутнефтегаза</w:t>
      </w:r>
      <w:proofErr w:type="spellEnd"/>
      <w:r w:rsidRPr="002E13F5">
        <w:t xml:space="preserve">. Фаворитом роста недели оказались </w:t>
      </w:r>
      <w:proofErr w:type="spellStart"/>
      <w:r w:rsidRPr="002E13F5">
        <w:t>малоликвидные</w:t>
      </w:r>
      <w:proofErr w:type="spellEnd"/>
      <w:r w:rsidRPr="002E13F5">
        <w:t xml:space="preserve"> акции Кемеровского Азота, подскочившие в цене почти в 3 раза на новостях о требовании их выкупа, поступившем от "СДС Азот", владеющего 97% акций химического комбината. </w:t>
      </w:r>
    </w:p>
    <w:p w:rsidR="002E13F5" w:rsidRPr="002E13F5" w:rsidRDefault="002E13F5" w:rsidP="002E13F5"/>
    <w:p w:rsidR="002E13F5" w:rsidRPr="002E13F5" w:rsidRDefault="002E13F5" w:rsidP="002E13F5">
      <w:r w:rsidRPr="002E13F5">
        <w:rPr>
          <w:b/>
        </w:rPr>
        <w:t>В начале предстоящей недели мы ожидаем увидеть снижение рынка акций РФ</w:t>
      </w:r>
      <w:r w:rsidRPr="002E13F5">
        <w:t xml:space="preserve">, а в дальнейшем на его поведение окажут влияние глобальные события, сдвиги в конъюнктуре мировых рынков, корпоративные новости и данные макроэкономической статистики. В плане последних внимание инвесторов привлекут данные по инфляции, </w:t>
      </w:r>
      <w:proofErr w:type="spellStart"/>
      <w:r w:rsidRPr="002E13F5">
        <w:t>промпроизводству</w:t>
      </w:r>
      <w:proofErr w:type="spellEnd"/>
      <w:r w:rsidRPr="002E13F5">
        <w:t>, рынку труда и потребительскому доверию. ЦБ РФ примет решение по ставкам. ФРС США опубликует экономический обзор.</w:t>
      </w:r>
    </w:p>
    <w:p w:rsidR="002E13F5" w:rsidRPr="002E13F5" w:rsidRDefault="002E13F5" w:rsidP="002E13F5"/>
    <w:p w:rsidR="002E13F5" w:rsidRPr="002E13F5" w:rsidRDefault="002E13F5" w:rsidP="002E13F5">
      <w:r w:rsidRPr="002E13F5">
        <w:rPr>
          <w:b/>
        </w:rPr>
        <w:t>В отраслевом спектре</w:t>
      </w:r>
      <w:r w:rsidRPr="002E13F5">
        <w:t xml:space="preserve"> на минувшей неделе отмечалась разнонаправленная динамика. В аутсайдерах рынка оказались индексы секторов ”Электроэнергетика” (-3,5%), ”Телеком” (-3,1%), ”Финансы” (-2,2%). Повышением на прошлой неделе выделились индексы сек-</w:t>
      </w:r>
    </w:p>
    <w:p w:rsidR="002E13F5" w:rsidRPr="002E13F5" w:rsidRDefault="002E13F5" w:rsidP="002E13F5">
      <w:r w:rsidRPr="002E13F5">
        <w:t xml:space="preserve">торов ”Промышленность” (+2,7%) и ”Химия” (+2,3%). </w:t>
      </w:r>
    </w:p>
    <w:p w:rsidR="002E13F5" w:rsidRPr="002E13F5" w:rsidRDefault="002E13F5" w:rsidP="002E13F5"/>
    <w:p w:rsidR="002E13F5" w:rsidRPr="002E13F5" w:rsidRDefault="002E13F5" w:rsidP="002E13F5">
      <w:r w:rsidRPr="002E13F5">
        <w:rPr>
          <w:b/>
        </w:rPr>
        <w:t>В секторе ”Электроэнергетика”</w:t>
      </w:r>
      <w:r w:rsidRPr="002E13F5">
        <w:t xml:space="preserve"> снижением на прошлой неделе выделились обыкновенные акции МРСК Волги (-12,2%), ТГК-2 (-7,3%), Холдинга МРСК (-7,2%), </w:t>
      </w:r>
      <w:r w:rsidRPr="002E13F5">
        <w:lastRenderedPageBreak/>
        <w:t xml:space="preserve">МРСК </w:t>
      </w:r>
      <w:proofErr w:type="spellStart"/>
      <w:r w:rsidRPr="002E13F5">
        <w:t>Северо-Запада</w:t>
      </w:r>
      <w:proofErr w:type="spellEnd"/>
      <w:r w:rsidRPr="002E13F5">
        <w:t xml:space="preserve"> (-6,1%) и </w:t>
      </w:r>
      <w:proofErr w:type="spellStart"/>
      <w:r w:rsidRPr="002E13F5">
        <w:t>Энел</w:t>
      </w:r>
      <w:proofErr w:type="spellEnd"/>
      <w:r w:rsidRPr="002E13F5">
        <w:t xml:space="preserve"> ОГК-5 (-5,8%). Акции МРСК Волги на минувшей неделе снизились на волне фиксации инвесторами прибыли, развившейся после того, как компания опубликовала финансовый отчет по РСБУ за 2011 год, согласно которому получила 1,3 млрд. рублей чистой прибыли, увеличив ее в 21 раз по сравнению с 2010 годом. При этом выручка компании в минувшем году составила 47,8 млрд. рублей и возросла на 21,3% по сравнению с 2010 годом. В свою очередь, Холдинг МРСК сообщил, что получил 73,186 млрд. рублей чистого убытка по РСБУ за 2011 год. </w:t>
      </w:r>
      <w:proofErr w:type="gramStart"/>
      <w:r w:rsidRPr="002E13F5">
        <w:t xml:space="preserve">Как говорится в отчете компании, убыток сформировался в связи с корректировкой оценки акций по текущей рыночной стоимости на сумму порядка 75,21 млрд. руб. Выручка Холдинга МРСК в 2011 году выросла на 11% и составила 4,44 млрд. руб. Вместе с этим акции </w:t>
      </w:r>
      <w:proofErr w:type="spellStart"/>
      <w:r w:rsidRPr="002E13F5">
        <w:t>Энел</w:t>
      </w:r>
      <w:proofErr w:type="spellEnd"/>
      <w:r w:rsidRPr="002E13F5">
        <w:t xml:space="preserve"> ОГК-5 оказались в аутсайдерах рынка на фоне сообщений о том, что Свердловская межрайонная природоохранная прокуратура выявила грубые нарушения</w:t>
      </w:r>
      <w:proofErr w:type="gramEnd"/>
      <w:r w:rsidRPr="002E13F5">
        <w:t xml:space="preserve"> природоохранного законодательства, допущенные филиалом </w:t>
      </w:r>
      <w:proofErr w:type="spellStart"/>
      <w:r w:rsidRPr="002E13F5">
        <w:t>Энел</w:t>
      </w:r>
      <w:proofErr w:type="spellEnd"/>
      <w:r w:rsidRPr="002E13F5">
        <w:t xml:space="preserve"> ОГК-5 - </w:t>
      </w:r>
      <w:proofErr w:type="spellStart"/>
      <w:r w:rsidRPr="002E13F5">
        <w:t>Рефтинской</w:t>
      </w:r>
      <w:proofErr w:type="spellEnd"/>
      <w:r w:rsidRPr="002E13F5">
        <w:t xml:space="preserve"> ГРЭС. Согласно сообщению прокуратуры Свердловской области, в ходе проверки ГРЭС было выявлено более 50 нарушений природоохранного законодательства. </w:t>
      </w:r>
    </w:p>
    <w:p w:rsidR="002E13F5" w:rsidRPr="002E13F5" w:rsidRDefault="002E13F5" w:rsidP="002E13F5"/>
    <w:p w:rsidR="002E13F5" w:rsidRPr="002E13F5" w:rsidRDefault="002E13F5" w:rsidP="002E13F5">
      <w:r w:rsidRPr="007C3D08">
        <w:rPr>
          <w:b/>
        </w:rPr>
        <w:t xml:space="preserve">В секторе </w:t>
      </w:r>
      <w:r w:rsidR="007C3D08">
        <w:rPr>
          <w:b/>
        </w:rPr>
        <w:t>«</w:t>
      </w:r>
      <w:r w:rsidRPr="007C3D08">
        <w:rPr>
          <w:b/>
        </w:rPr>
        <w:t>Телеком”</w:t>
      </w:r>
      <w:r w:rsidRPr="002E13F5">
        <w:t xml:space="preserve"> снижением котировок на прошедшей неделе выделились привилегированные (-15,6%) и обыкновенные (-12,8%) акции МГТС, а так же </w:t>
      </w:r>
      <w:proofErr w:type="spellStart"/>
      <w:r w:rsidRPr="002E13F5">
        <w:t>Ростелекома</w:t>
      </w:r>
      <w:proofErr w:type="spellEnd"/>
      <w:r w:rsidRPr="002E13F5">
        <w:t xml:space="preserve"> (-2,5%). ФАС на минувшей неделе разрешила </w:t>
      </w:r>
      <w:proofErr w:type="spellStart"/>
      <w:r w:rsidRPr="002E13F5">
        <w:t>Ростелекому</w:t>
      </w:r>
      <w:proofErr w:type="spellEnd"/>
      <w:r w:rsidRPr="002E13F5">
        <w:t xml:space="preserve"> приобрести британскую компанию </w:t>
      </w:r>
      <w:proofErr w:type="spellStart"/>
      <w:r w:rsidRPr="002E13F5">
        <w:t>Retn</w:t>
      </w:r>
      <w:proofErr w:type="spellEnd"/>
      <w:r w:rsidRPr="002E13F5">
        <w:t xml:space="preserve"> </w:t>
      </w:r>
      <w:proofErr w:type="spellStart"/>
      <w:r w:rsidRPr="002E13F5">
        <w:t>Capital</w:t>
      </w:r>
      <w:proofErr w:type="spellEnd"/>
      <w:r w:rsidRPr="002E13F5">
        <w:t xml:space="preserve">, которая управляет международной сетью передачи трафика между крупнейшими телекоммуникационными узлами мира. В </w:t>
      </w:r>
      <w:proofErr w:type="spellStart"/>
      <w:r w:rsidRPr="002E13F5">
        <w:t>Ростелекоме</w:t>
      </w:r>
      <w:proofErr w:type="spellEnd"/>
      <w:r w:rsidRPr="002E13F5">
        <w:t xml:space="preserve"> планы по приобретению </w:t>
      </w:r>
      <w:proofErr w:type="spellStart"/>
      <w:r w:rsidRPr="002E13F5">
        <w:t>Retn</w:t>
      </w:r>
      <w:proofErr w:type="spellEnd"/>
      <w:r w:rsidRPr="002E13F5">
        <w:t xml:space="preserve"> </w:t>
      </w:r>
      <w:proofErr w:type="spellStart"/>
      <w:r w:rsidRPr="002E13F5">
        <w:t>Capital</w:t>
      </w:r>
      <w:proofErr w:type="spellEnd"/>
      <w:r w:rsidRPr="002E13F5">
        <w:t xml:space="preserve"> не комментируют.</w:t>
      </w:r>
    </w:p>
    <w:p w:rsidR="002E13F5" w:rsidRPr="002E13F5" w:rsidRDefault="002E13F5" w:rsidP="002E13F5"/>
    <w:p w:rsidR="002E13F5" w:rsidRPr="002E13F5" w:rsidRDefault="002E13F5" w:rsidP="002E13F5">
      <w:r w:rsidRPr="007C3D08">
        <w:rPr>
          <w:b/>
        </w:rPr>
        <w:t>В секторе ”Финансы”</w:t>
      </w:r>
      <w:r w:rsidRPr="002E13F5">
        <w:t xml:space="preserve"> снижением котировок на прошедшей неделе на фоне пересмотра рядом </w:t>
      </w:r>
      <w:proofErr w:type="spellStart"/>
      <w:r w:rsidRPr="002E13F5">
        <w:t>инвестбанков</w:t>
      </w:r>
      <w:proofErr w:type="spellEnd"/>
      <w:r w:rsidRPr="002E13F5">
        <w:t xml:space="preserve"> рекомендаций по акциям этого сектора выделились обыкновенные (-7,8%) и привилегированные (-7,7%) акции Банка Санкт-Петербург, а также обыкновенные (-5,5%) и привилегированные (-5,1%) акции банка “Возрождение”. </w:t>
      </w:r>
    </w:p>
    <w:p w:rsidR="002E13F5" w:rsidRPr="002E13F5" w:rsidRDefault="002E13F5" w:rsidP="002E13F5"/>
    <w:p w:rsidR="002E13F5" w:rsidRPr="002E13F5" w:rsidRDefault="002E13F5" w:rsidP="002E13F5">
      <w:r w:rsidRPr="007C3D08">
        <w:rPr>
          <w:b/>
        </w:rPr>
        <w:t>В секторе ”Промышленность”</w:t>
      </w:r>
      <w:r w:rsidRPr="002E13F5">
        <w:t xml:space="preserve"> фаворитами роста минувшей недели стали обыкновенные акции Казанского вертолетного завода (+25,0%), </w:t>
      </w:r>
      <w:proofErr w:type="spellStart"/>
      <w:r w:rsidRPr="002E13F5">
        <w:t>Соллерса</w:t>
      </w:r>
      <w:proofErr w:type="spellEnd"/>
      <w:r w:rsidRPr="002E13F5">
        <w:t xml:space="preserve"> (+7,2%) и АвтоВАЗа (+3,1%). На </w:t>
      </w:r>
      <w:proofErr w:type="gramStart"/>
      <w:r w:rsidRPr="002E13F5">
        <w:t>прошедшем</w:t>
      </w:r>
      <w:proofErr w:type="gramEnd"/>
      <w:r w:rsidRPr="002E13F5">
        <w:t xml:space="preserve"> на минувшей неделе совещании по проблематике развития </w:t>
      </w:r>
      <w:proofErr w:type="spellStart"/>
      <w:r w:rsidRPr="002E13F5">
        <w:t>автопрома</w:t>
      </w:r>
      <w:proofErr w:type="spellEnd"/>
      <w:r w:rsidRPr="002E13F5">
        <w:t xml:space="preserve"> премьер-министр РФ В.Путин выразил мнение, что все органы государственной и муниципальной власти РФ должны покупать только автомобильную технику, произведенную на территории Единого экономического пространства (России, Казахстана, Белоруссии).</w:t>
      </w:r>
    </w:p>
    <w:sectPr w:rsidR="002E13F5" w:rsidRPr="002E13F5" w:rsidSect="005C7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643EA"/>
    <w:rsid w:val="00223C4D"/>
    <w:rsid w:val="002E13F5"/>
    <w:rsid w:val="00412938"/>
    <w:rsid w:val="004A0AA6"/>
    <w:rsid w:val="004F30CF"/>
    <w:rsid w:val="005A7C3B"/>
    <w:rsid w:val="005C7FB8"/>
    <w:rsid w:val="005F5466"/>
    <w:rsid w:val="007265BD"/>
    <w:rsid w:val="00726E10"/>
    <w:rsid w:val="00743935"/>
    <w:rsid w:val="007C3D08"/>
    <w:rsid w:val="008E0817"/>
    <w:rsid w:val="009938CC"/>
    <w:rsid w:val="00C643EA"/>
    <w:rsid w:val="00CA3888"/>
    <w:rsid w:val="00DE41FB"/>
    <w:rsid w:val="00FC7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EA"/>
    <w:pPr>
      <w:spacing w:after="0" w:line="240" w:lineRule="auto"/>
    </w:pPr>
    <w:rPr>
      <w:rFonts w:ascii="Times New Roman" w:hAnsi="Times New Roman" w:cs="Times New Roman"/>
      <w:sz w:val="24"/>
      <w:szCs w:val="24"/>
      <w:lang w:eastAsia="ru-RU"/>
    </w:rPr>
  </w:style>
  <w:style w:type="paragraph" w:styleId="1">
    <w:name w:val="heading 1"/>
    <w:basedOn w:val="a"/>
    <w:link w:val="10"/>
    <w:uiPriority w:val="9"/>
    <w:qFormat/>
    <w:rsid w:val="004A0AA6"/>
    <w:pPr>
      <w:spacing w:before="150"/>
      <w:outlineLvl w:val="0"/>
    </w:pPr>
    <w:rPr>
      <w:b/>
      <w:bCs/>
      <w:color w:val="594243"/>
      <w:kern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43EA"/>
    <w:rPr>
      <w:color w:val="0000FF"/>
      <w:u w:val="single"/>
    </w:rPr>
  </w:style>
  <w:style w:type="paragraph" w:customStyle="1" w:styleId="Default">
    <w:name w:val="Default"/>
    <w:rsid w:val="004A0AA6"/>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4A0AA6"/>
    <w:rPr>
      <w:rFonts w:ascii="Times New Roman" w:hAnsi="Times New Roman" w:cs="Times New Roman"/>
      <w:b/>
      <w:bCs/>
      <w:color w:val="594243"/>
      <w:kern w:val="36"/>
      <w:sz w:val="24"/>
      <w:szCs w:val="24"/>
      <w:lang w:eastAsia="ru-RU"/>
    </w:rPr>
  </w:style>
  <w:style w:type="paragraph" w:styleId="a4">
    <w:name w:val="Normal (Web)"/>
    <w:basedOn w:val="a"/>
    <w:uiPriority w:val="99"/>
    <w:semiHidden/>
    <w:unhideWhenUsed/>
    <w:rsid w:val="004A0AA6"/>
    <w:pPr>
      <w:spacing w:before="150"/>
      <w:jc w:val="both"/>
    </w:pPr>
    <w:rPr>
      <w:rFonts w:ascii="Arial" w:hAnsi="Arial" w:cs="Arial"/>
    </w:rPr>
  </w:style>
  <w:style w:type="character" w:styleId="a5">
    <w:name w:val="Emphasis"/>
    <w:basedOn w:val="a0"/>
    <w:uiPriority w:val="20"/>
    <w:qFormat/>
    <w:rsid w:val="007265BD"/>
    <w:rPr>
      <w:i/>
      <w:iCs/>
    </w:rPr>
  </w:style>
</w:styles>
</file>

<file path=word/webSettings.xml><?xml version="1.0" encoding="utf-8"?>
<w:webSettings xmlns:r="http://schemas.openxmlformats.org/officeDocument/2006/relationships" xmlns:w="http://schemas.openxmlformats.org/wordprocessingml/2006/main">
  <w:divs>
    <w:div w:id="8651000">
      <w:bodyDiv w:val="1"/>
      <w:marLeft w:val="0"/>
      <w:marRight w:val="0"/>
      <w:marTop w:val="0"/>
      <w:marBottom w:val="0"/>
      <w:divBdr>
        <w:top w:val="none" w:sz="0" w:space="0" w:color="auto"/>
        <w:left w:val="none" w:sz="0" w:space="0" w:color="auto"/>
        <w:bottom w:val="none" w:sz="0" w:space="0" w:color="auto"/>
        <w:right w:val="none" w:sz="0" w:space="0" w:color="auto"/>
      </w:divBdr>
    </w:div>
    <w:div w:id="368184561">
      <w:bodyDiv w:val="1"/>
      <w:marLeft w:val="0"/>
      <w:marRight w:val="0"/>
      <w:marTop w:val="0"/>
      <w:marBottom w:val="0"/>
      <w:divBdr>
        <w:top w:val="none" w:sz="0" w:space="0" w:color="auto"/>
        <w:left w:val="none" w:sz="0" w:space="0" w:color="auto"/>
        <w:bottom w:val="none" w:sz="0" w:space="0" w:color="auto"/>
        <w:right w:val="none" w:sz="0" w:space="0" w:color="auto"/>
      </w:divBdr>
    </w:div>
    <w:div w:id="396518761">
      <w:bodyDiv w:val="1"/>
      <w:marLeft w:val="0"/>
      <w:marRight w:val="0"/>
      <w:marTop w:val="0"/>
      <w:marBottom w:val="0"/>
      <w:divBdr>
        <w:top w:val="none" w:sz="0" w:space="0" w:color="auto"/>
        <w:left w:val="none" w:sz="0" w:space="0" w:color="auto"/>
        <w:bottom w:val="none" w:sz="0" w:space="0" w:color="auto"/>
        <w:right w:val="none" w:sz="0" w:space="0" w:color="auto"/>
      </w:divBdr>
    </w:div>
    <w:div w:id="1274633674">
      <w:bodyDiv w:val="1"/>
      <w:marLeft w:val="0"/>
      <w:marRight w:val="0"/>
      <w:marTop w:val="0"/>
      <w:marBottom w:val="0"/>
      <w:divBdr>
        <w:top w:val="none" w:sz="0" w:space="0" w:color="auto"/>
        <w:left w:val="none" w:sz="0" w:space="0" w:color="auto"/>
        <w:bottom w:val="none" w:sz="0" w:space="0" w:color="auto"/>
        <w:right w:val="none" w:sz="0" w:space="0" w:color="auto"/>
      </w:divBdr>
    </w:div>
    <w:div w:id="20075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ebarkova</dc:creator>
  <cp:keywords/>
  <dc:description/>
  <cp:lastModifiedBy>ebarkova</cp:lastModifiedBy>
  <cp:revision>1</cp:revision>
  <dcterms:created xsi:type="dcterms:W3CDTF">2012-04-09T08:53:00Z</dcterms:created>
  <dcterms:modified xsi:type="dcterms:W3CDTF">2012-04-09T13:27:00Z</dcterms:modified>
</cp:coreProperties>
</file>