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EF2DCA" w:rsidRPr="00EF2DCA" w:rsidRDefault="00CE5C55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 w:rsidRPr="00EF2DCA">
        <w:rPr>
          <w:rFonts w:ascii="Arial" w:hAnsi="Arial" w:cs="Arial"/>
          <w:sz w:val="23"/>
          <w:szCs w:val="23"/>
        </w:rPr>
        <w:t>РОСТ ЦЕН НА НЕФТЬ И ОЖИДАНИЕ ПРОРЫВА ПО УКРАИНЕ ДЕЛАЮТ ПОГОДУ НА РЫНКЕ</w:t>
      </w:r>
    </w:p>
    <w:p w:rsidR="00EF2DCA" w:rsidRP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EF2DCA" w:rsidRPr="00CE5C55" w:rsidRDefault="00EF2DCA" w:rsidP="00EF2DCA">
      <w:pPr>
        <w:spacing w:before="240" w:line="276" w:lineRule="auto"/>
        <w:jc w:val="both"/>
        <w:rPr>
          <w:rFonts w:ascii="Arial" w:hAnsi="Arial" w:cs="Arial"/>
          <w:b/>
          <w:sz w:val="23"/>
          <w:szCs w:val="23"/>
        </w:rPr>
      </w:pPr>
      <w:r w:rsidRPr="00EF2DCA">
        <w:rPr>
          <w:rFonts w:ascii="Arial" w:hAnsi="Arial" w:cs="Arial"/>
          <w:b/>
          <w:sz w:val="23"/>
          <w:szCs w:val="23"/>
        </w:rPr>
        <w:t>Нефть</w:t>
      </w:r>
    </w:p>
    <w:p w:rsidR="00EF2DCA" w:rsidRP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p w:rsidR="00EF2DCA" w:rsidRP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 w:rsidRPr="00EF2DCA">
        <w:rPr>
          <w:rFonts w:ascii="Arial" w:hAnsi="Arial" w:cs="Arial"/>
          <w:sz w:val="23"/>
          <w:szCs w:val="23"/>
        </w:rPr>
        <w:t>Прошедш</w:t>
      </w:r>
      <w:r>
        <w:rPr>
          <w:rFonts w:ascii="Arial" w:hAnsi="Arial" w:cs="Arial"/>
          <w:sz w:val="23"/>
          <w:szCs w:val="23"/>
        </w:rPr>
        <w:t>ая неделя принесла возобновление</w:t>
      </w:r>
      <w:r w:rsidRPr="00EF2DCA">
        <w:rPr>
          <w:rFonts w:ascii="Arial" w:hAnsi="Arial" w:cs="Arial"/>
          <w:sz w:val="23"/>
          <w:szCs w:val="23"/>
        </w:rPr>
        <w:t xml:space="preserve"> роста нефтяных цен, которые за пятидневку прибавили 11%. За нефть марки </w:t>
      </w:r>
      <w:proofErr w:type="spellStart"/>
      <w:r w:rsidRPr="00EF2DCA">
        <w:rPr>
          <w:rFonts w:ascii="Arial" w:hAnsi="Arial" w:cs="Arial"/>
          <w:sz w:val="23"/>
          <w:szCs w:val="23"/>
        </w:rPr>
        <w:t>Brent</w:t>
      </w:r>
      <w:proofErr w:type="spellEnd"/>
      <w:r w:rsidRPr="00EF2DCA">
        <w:rPr>
          <w:rFonts w:ascii="Arial" w:hAnsi="Arial" w:cs="Arial"/>
          <w:sz w:val="23"/>
          <w:szCs w:val="23"/>
        </w:rPr>
        <w:t xml:space="preserve"> и в самом начале недели</w:t>
      </w:r>
      <w:r>
        <w:rPr>
          <w:rFonts w:ascii="Arial" w:hAnsi="Arial" w:cs="Arial"/>
          <w:sz w:val="23"/>
          <w:szCs w:val="23"/>
        </w:rPr>
        <w:t>,</w:t>
      </w:r>
      <w:r w:rsidRPr="00EF2DCA">
        <w:rPr>
          <w:rFonts w:ascii="Arial" w:hAnsi="Arial" w:cs="Arial"/>
          <w:sz w:val="23"/>
          <w:szCs w:val="23"/>
        </w:rPr>
        <w:t xml:space="preserve"> и под ее занавес давали более 58 долларов за баррель. Не испортила настроения даже весьма ощутимая коррекция, проходившая в средине недели. Ведь достигнутые ценами на нефть $58 за баррель это намного лучше для нашей экономики, чем показанные в начале января $46 за баррель. Но еще важнее для рынка возможная благоприятная перспектива роста нефтяных цен. Информационные ленты приносят новые и новые сообщения о сворачивании инвестиционного процесса в нефтедобыче.  Под занавес недели стало известно, что по данным </w:t>
      </w:r>
      <w:proofErr w:type="spellStart"/>
      <w:r w:rsidRPr="00EF2DCA">
        <w:rPr>
          <w:rFonts w:ascii="Arial" w:hAnsi="Arial" w:cs="Arial"/>
          <w:sz w:val="23"/>
          <w:szCs w:val="23"/>
        </w:rPr>
        <w:t>Baker</w:t>
      </w:r>
      <w:proofErr w:type="spellEnd"/>
      <w:r w:rsidRPr="00EF2D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F2DCA">
        <w:rPr>
          <w:rFonts w:ascii="Arial" w:hAnsi="Arial" w:cs="Arial"/>
          <w:sz w:val="23"/>
          <w:szCs w:val="23"/>
        </w:rPr>
        <w:t>Hughes</w:t>
      </w:r>
      <w:proofErr w:type="spellEnd"/>
      <w:r w:rsidRPr="00EF2DCA">
        <w:rPr>
          <w:rFonts w:ascii="Arial" w:hAnsi="Arial" w:cs="Arial"/>
          <w:sz w:val="23"/>
          <w:szCs w:val="23"/>
        </w:rPr>
        <w:t xml:space="preserve"> произошло новое рекордное снижение числа работающих в мире буровых установок. С октябрьского максимума снижение буровых установок в США уже составляет почти четверть. Правда, пока это не находит явного отражения на объемах добычи – действующие скважины продолжают качать нефть в прежнем темпе. Однако с учетом быстрого снижения дебита скважин, добывающих сланцевую нефть, в ближайшей перспективе можно ждать замедления роста добычи, а к концу года -даже снижения добываемых объемов. Другие обстоятельства вроде крупной забастовки на ряде НПЗ в США тоже принимались рынком нефти в расчет. (Тем более что забастовка еще продолжается, и к ней присоединяются новые заводы). Ближайшие дни должны дать ответ на вопрос смогут ли цены на нефть преодолеть отметку в 60 долларов за баррель и продолжить рост. А пока от достигнутых уровней возможна небольшая коррекция. </w:t>
      </w:r>
    </w:p>
    <w:p w:rsidR="00EF2DCA" w:rsidRP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p w:rsidR="00EF2DCA" w:rsidRP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 w:rsidRPr="00EF2DCA">
        <w:rPr>
          <w:rFonts w:ascii="Arial" w:hAnsi="Arial" w:cs="Arial"/>
          <w:sz w:val="23"/>
          <w:szCs w:val="23"/>
        </w:rPr>
        <w:t xml:space="preserve">Макроэкономический фон недели не очень плотный и из ближайших событий на рынке можно обратить внимание на выход следующих показателей: </w:t>
      </w:r>
    </w:p>
    <w:p w:rsidR="00EF2DCA" w:rsidRP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p w:rsidR="00EF2DCA" w:rsidRPr="00CE5C55" w:rsidRDefault="00EF2DCA" w:rsidP="00EF2DCA">
      <w:pPr>
        <w:spacing w:before="240" w:line="276" w:lineRule="auto"/>
        <w:jc w:val="both"/>
        <w:rPr>
          <w:rFonts w:ascii="Arial" w:hAnsi="Arial" w:cs="Arial"/>
          <w:b/>
          <w:sz w:val="23"/>
          <w:szCs w:val="23"/>
        </w:rPr>
      </w:pPr>
      <w:r w:rsidRPr="00EF2DCA">
        <w:rPr>
          <w:rFonts w:ascii="Arial" w:hAnsi="Arial" w:cs="Arial"/>
          <w:b/>
          <w:sz w:val="23"/>
          <w:szCs w:val="23"/>
        </w:rPr>
        <w:t>Календарь</w:t>
      </w:r>
    </w:p>
    <w:p w:rsidR="00EF2DCA" w:rsidRP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p w:rsid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 w:rsidRPr="00EF2DCA">
        <w:rPr>
          <w:rFonts w:ascii="Arial" w:hAnsi="Arial" w:cs="Arial"/>
          <w:sz w:val="23"/>
          <w:szCs w:val="23"/>
        </w:rPr>
        <w:t>•</w:t>
      </w:r>
      <w:r w:rsidRPr="00EF2DCA">
        <w:rPr>
          <w:rFonts w:ascii="Arial" w:hAnsi="Arial" w:cs="Arial"/>
          <w:sz w:val="23"/>
          <w:szCs w:val="23"/>
        </w:rPr>
        <w:tab/>
        <w:t xml:space="preserve">Понедельник – потребительское доверие в Японии, торговый баланс Германии, индекс доверия инвесторов </w:t>
      </w:r>
      <w:proofErr w:type="spellStart"/>
      <w:r w:rsidRPr="00EF2DCA">
        <w:rPr>
          <w:rFonts w:ascii="Arial" w:hAnsi="Arial" w:cs="Arial"/>
          <w:sz w:val="23"/>
          <w:szCs w:val="23"/>
        </w:rPr>
        <w:t>Sentix</w:t>
      </w:r>
      <w:proofErr w:type="spellEnd"/>
      <w:r w:rsidRPr="00EF2DCA">
        <w:rPr>
          <w:rFonts w:ascii="Arial" w:hAnsi="Arial" w:cs="Arial"/>
          <w:sz w:val="23"/>
          <w:szCs w:val="23"/>
        </w:rPr>
        <w:t xml:space="preserve"> в Евросоюзе.</w:t>
      </w:r>
    </w:p>
    <w:p w:rsidR="00EF2DCA" w:rsidRP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p w:rsid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 w:rsidRPr="00EF2DCA">
        <w:rPr>
          <w:rFonts w:ascii="Arial" w:hAnsi="Arial" w:cs="Arial"/>
          <w:sz w:val="23"/>
          <w:szCs w:val="23"/>
        </w:rPr>
        <w:t>•</w:t>
      </w:r>
      <w:r w:rsidRPr="00EF2DCA">
        <w:rPr>
          <w:rFonts w:ascii="Arial" w:hAnsi="Arial" w:cs="Arial"/>
          <w:sz w:val="23"/>
          <w:szCs w:val="23"/>
        </w:rPr>
        <w:tab/>
        <w:t xml:space="preserve">Вторник – CPI Китая и Швейцарии, выход промышленной продукции Великобритании.  </w:t>
      </w:r>
    </w:p>
    <w:p w:rsidR="00EF2DCA" w:rsidRP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p w:rsid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 w:rsidRPr="00EF2DCA">
        <w:rPr>
          <w:rFonts w:ascii="Arial" w:hAnsi="Arial" w:cs="Arial"/>
          <w:sz w:val="23"/>
          <w:szCs w:val="23"/>
        </w:rPr>
        <w:t>•</w:t>
      </w:r>
      <w:r w:rsidRPr="00EF2DCA">
        <w:rPr>
          <w:rFonts w:ascii="Arial" w:hAnsi="Arial" w:cs="Arial"/>
          <w:sz w:val="23"/>
          <w:szCs w:val="23"/>
        </w:rPr>
        <w:tab/>
        <w:t>Среда – запасы нефти в США.</w:t>
      </w:r>
    </w:p>
    <w:p w:rsidR="00EF2DCA" w:rsidRP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p w:rsid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 w:rsidRPr="00EF2DCA">
        <w:rPr>
          <w:rFonts w:ascii="Arial" w:hAnsi="Arial" w:cs="Arial"/>
          <w:sz w:val="23"/>
          <w:szCs w:val="23"/>
        </w:rPr>
        <w:t>•</w:t>
      </w:r>
      <w:r w:rsidRPr="00EF2DCA">
        <w:rPr>
          <w:rFonts w:ascii="Arial" w:hAnsi="Arial" w:cs="Arial"/>
          <w:sz w:val="23"/>
          <w:szCs w:val="23"/>
        </w:rPr>
        <w:tab/>
        <w:t xml:space="preserve">Четверг – выпуск </w:t>
      </w:r>
      <w:proofErr w:type="spellStart"/>
      <w:r w:rsidRPr="00EF2DCA">
        <w:rPr>
          <w:rFonts w:ascii="Arial" w:hAnsi="Arial" w:cs="Arial"/>
          <w:sz w:val="23"/>
          <w:szCs w:val="23"/>
        </w:rPr>
        <w:t>пром</w:t>
      </w:r>
      <w:proofErr w:type="spellEnd"/>
      <w:r w:rsidRPr="00EF2DCA">
        <w:rPr>
          <w:rFonts w:ascii="Arial" w:hAnsi="Arial" w:cs="Arial"/>
          <w:sz w:val="23"/>
          <w:szCs w:val="23"/>
        </w:rPr>
        <w:t xml:space="preserve">. продукции в Японии, в ЕС, CPI в Германии, в США - розничные продажи, первичные обращения за пособиями по безработице, объем деловых запасов. </w:t>
      </w:r>
    </w:p>
    <w:p w:rsidR="00EF2DCA" w:rsidRP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p w:rsidR="00EF2DCA" w:rsidRP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 w:rsidRPr="00EF2DCA">
        <w:rPr>
          <w:rFonts w:ascii="Arial" w:hAnsi="Arial" w:cs="Arial"/>
          <w:sz w:val="23"/>
          <w:szCs w:val="23"/>
        </w:rPr>
        <w:t>•</w:t>
      </w:r>
      <w:r w:rsidRPr="00EF2DCA">
        <w:rPr>
          <w:rFonts w:ascii="Arial" w:hAnsi="Arial" w:cs="Arial"/>
          <w:sz w:val="23"/>
          <w:szCs w:val="23"/>
        </w:rPr>
        <w:tab/>
        <w:t xml:space="preserve">Пятница – иностранные инвестиции в ценные бумаги в Японии, Германия – финальное значение роста ВВП, рост ВВП в ЕС за 4 квартал, США - экспортные и импортные цены, индекс потребительского доверия. </w:t>
      </w:r>
    </w:p>
    <w:p w:rsidR="00EF2DCA" w:rsidRP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p w:rsidR="00EF2DCA" w:rsidRP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 w:rsidRPr="00EF2DCA">
        <w:rPr>
          <w:rFonts w:ascii="Arial" w:hAnsi="Arial" w:cs="Arial"/>
          <w:sz w:val="23"/>
          <w:szCs w:val="23"/>
        </w:rPr>
        <w:t xml:space="preserve">Корпоративный фон за рубежом продолжает оставаться насыщенным выходящими финансовыми результатами крупнейших мировых компаний. Из наиболее крупных компаний ждем выхода отчетности </w:t>
      </w:r>
      <w:proofErr w:type="spellStart"/>
      <w:r w:rsidRPr="00EF2DCA">
        <w:rPr>
          <w:rFonts w:ascii="Arial" w:hAnsi="Arial" w:cs="Arial"/>
          <w:sz w:val="23"/>
          <w:szCs w:val="23"/>
        </w:rPr>
        <w:t>Coca-Cola</w:t>
      </w:r>
      <w:proofErr w:type="spellEnd"/>
      <w:r w:rsidRPr="00EF2DCA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EF2DCA">
        <w:rPr>
          <w:rFonts w:ascii="Arial" w:hAnsi="Arial" w:cs="Arial"/>
          <w:sz w:val="23"/>
          <w:szCs w:val="23"/>
        </w:rPr>
        <w:t>PepsiCo</w:t>
      </w:r>
      <w:proofErr w:type="spellEnd"/>
      <w:r w:rsidRPr="00EF2DCA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EF2DCA">
        <w:rPr>
          <w:rFonts w:ascii="Arial" w:hAnsi="Arial" w:cs="Arial"/>
          <w:sz w:val="23"/>
          <w:szCs w:val="23"/>
        </w:rPr>
        <w:t>Cisco</w:t>
      </w:r>
      <w:proofErr w:type="spellEnd"/>
      <w:r w:rsidRPr="00EF2DCA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F2DCA">
        <w:rPr>
          <w:rFonts w:ascii="Arial" w:hAnsi="Arial" w:cs="Arial"/>
          <w:sz w:val="23"/>
          <w:szCs w:val="23"/>
        </w:rPr>
        <w:t>Systems</w:t>
      </w:r>
      <w:proofErr w:type="spellEnd"/>
      <w:r w:rsidRPr="00EF2DCA">
        <w:rPr>
          <w:rFonts w:ascii="Arial" w:hAnsi="Arial" w:cs="Arial"/>
          <w:sz w:val="23"/>
          <w:szCs w:val="23"/>
        </w:rPr>
        <w:t xml:space="preserve">, AIG. Наши компании пока представляют лишь результаты операционной деятельности. Основной вал финансовых результатов по итогам года будет проходить только весной. А пока инвесторы отыскивают акции экспортеров или иных компаний, которые стали более интересными в связи с прошедшей девальвацией рубля. Торговые дни почти каждый день отмечены взлетами по некоторым бумагам. Есть и устойчивые тренды вроде акций Сургутнефтегаза, которые за полтора месяца увеличились в цене почти в два раза. </w:t>
      </w:r>
    </w:p>
    <w:p w:rsidR="00EF2DCA" w:rsidRP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p w:rsidR="00EF2DCA" w:rsidRPr="00CE5C55" w:rsidRDefault="00EF2DCA" w:rsidP="00EF2DCA">
      <w:pPr>
        <w:spacing w:before="240" w:line="276" w:lineRule="auto"/>
        <w:jc w:val="both"/>
        <w:rPr>
          <w:rFonts w:ascii="Arial" w:hAnsi="Arial" w:cs="Arial"/>
          <w:b/>
          <w:sz w:val="23"/>
          <w:szCs w:val="23"/>
        </w:rPr>
      </w:pPr>
      <w:r w:rsidRPr="00EF2DCA">
        <w:rPr>
          <w:rFonts w:ascii="Arial" w:hAnsi="Arial" w:cs="Arial"/>
          <w:b/>
          <w:sz w:val="23"/>
          <w:szCs w:val="23"/>
        </w:rPr>
        <w:t>Тема недели</w:t>
      </w:r>
    </w:p>
    <w:p w:rsidR="00EF2DCA" w:rsidRP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p w:rsid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 w:rsidRPr="00EF2DCA">
        <w:rPr>
          <w:rFonts w:ascii="Arial" w:hAnsi="Arial" w:cs="Arial"/>
          <w:sz w:val="23"/>
          <w:szCs w:val="23"/>
        </w:rPr>
        <w:t xml:space="preserve">Перешедшей из прошлой недели остается тема предстоящих переговоров по Украине. Главы Германии и Франции побывали в Москве и договорились провести встречу в Минске в нормандском формате. На фоне роста нефтяных цен, и в ожидании прорыва по урегулированию положения дел на Донбассе рубль перестал падать и за неделю показал 3-4 процентное укрепление как по отношению к доллару, так и по отношению к евро. Еще более оптимистично вел себя российский фондовый рынок. Индекс РТС за неделю прибавил 12%. К началу недели цены на нефть колеблются в неустойчивом равновесии вблизи максимумов пятницы. Попытки естественной коррекции пока слишком робкие. На этом фоне рубль мощно пошел вверх, прибавляет и фондовый рынок.  Градус ожиданий по урегулированию украинского кризиса только нарастает. Намеченная на 11 февраля встреча в Минске в принципе может дать существенный прорыв и, возможно, стать важным поворотным моментом для украинского замирения. Это стало бы важным фактором изменения взаимоотношений России с коллективным западом. Во всяком случае, надежды на это есть. (Конечно, прежними </w:t>
      </w:r>
      <w:r w:rsidRPr="00EF2DCA">
        <w:rPr>
          <w:rFonts w:ascii="Arial" w:hAnsi="Arial" w:cs="Arial"/>
          <w:sz w:val="23"/>
          <w:szCs w:val="23"/>
        </w:rPr>
        <w:lastRenderedPageBreak/>
        <w:t xml:space="preserve">взаимоотношения уже не станут, и это еще раз показала мюнхенская конференция и выступление на ней главы МИД России Лаврова). </w:t>
      </w:r>
    </w:p>
    <w:p w:rsidR="00EF2DCA" w:rsidRP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p w:rsid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 w:rsidRPr="00EF2DCA">
        <w:rPr>
          <w:rFonts w:ascii="Arial" w:hAnsi="Arial" w:cs="Arial"/>
          <w:sz w:val="23"/>
          <w:szCs w:val="23"/>
        </w:rPr>
        <w:t xml:space="preserve">На фоне предстоящей встречи заметно поблекли другие события. В том числе немного в тень тема переговоров по долгу Греции. Хотя процессы там идут достаточно интересные. ЕЦБ на прошедшей неделе уже обещало отключить греческие банки от ликвидности. Перестали приниматься в залог греческие облигации. В предстоящую среду от Греции ждут предложений по программе предоставления займов. Установленный крайний срок приходится на 16 февраля и именно в этот срок Греция должна принять важные решения, от которых, по большому счету, будет зависеть ее пребывание в ЕС. Европейская валюта пребывает в дерганом колебательном процессе, отражающем страхи и надежды решения греческого вопроса. Да и дела на Украине ее тоже касаются самым непосредственным образом. </w:t>
      </w:r>
    </w:p>
    <w:p w:rsidR="00EF2DCA" w:rsidRPr="00EF2DCA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p w:rsidR="00FB7770" w:rsidRDefault="00EF2DCA" w:rsidP="00EF2DCA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  <w:r w:rsidRPr="00EF2DCA">
        <w:rPr>
          <w:rFonts w:ascii="Arial" w:hAnsi="Arial" w:cs="Arial"/>
          <w:sz w:val="23"/>
          <w:szCs w:val="23"/>
        </w:rPr>
        <w:t xml:space="preserve">Но более всего рост возможный прорыв по Украине придает импульс рублю и нашему фондовому рынку. Добавляют оптимизма и возросшие цены на нефть. Индекс ММВБ идет мощно в отрыв от преодоленных максимумов 2012 года. Индекс </w:t>
      </w:r>
      <w:proofErr w:type="gramStart"/>
      <w:r w:rsidRPr="00EF2DCA">
        <w:rPr>
          <w:rFonts w:ascii="Arial" w:hAnsi="Arial" w:cs="Arial"/>
          <w:sz w:val="23"/>
          <w:szCs w:val="23"/>
        </w:rPr>
        <w:t>РТС  стучится</w:t>
      </w:r>
      <w:proofErr w:type="gramEnd"/>
      <w:r w:rsidRPr="00EF2DCA">
        <w:rPr>
          <w:rFonts w:ascii="Arial" w:hAnsi="Arial" w:cs="Arial"/>
          <w:sz w:val="23"/>
          <w:szCs w:val="23"/>
        </w:rPr>
        <w:t xml:space="preserve"> о нижнюю границу понижательного полугодового тренда. Там важна зона вблизи 900 пунктов по индексу РТС. От нее можно ждать коррекции, которую естественно будет приурочить к средине недели. Главный вопрос будет состоять в ее глубине. Но это будет определяться успехами Минска и способностью нефти постоять за уровень в 60 долларов. Неделя вновь обещает быть интересной.</w:t>
      </w:r>
    </w:p>
    <w:p w:rsidR="00FB7770" w:rsidRDefault="00FB7770" w:rsidP="00FB7770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p w:rsidR="003737FA" w:rsidRPr="00DA68EA" w:rsidRDefault="003737FA" w:rsidP="00FB7770">
      <w:pPr>
        <w:spacing w:before="240" w:line="276" w:lineRule="auto"/>
        <w:jc w:val="both"/>
        <w:rPr>
          <w:rFonts w:ascii="Arial" w:hAnsi="Arial" w:cs="Arial"/>
          <w:sz w:val="23"/>
          <w:szCs w:val="23"/>
        </w:rPr>
      </w:pPr>
    </w:p>
    <w:sectPr w:rsidR="003737FA" w:rsidRPr="00DA68E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934" w:rsidRDefault="00E30934" w:rsidP="00EF2DCA">
      <w:pPr>
        <w:spacing w:after="0" w:line="240" w:lineRule="auto"/>
      </w:pPr>
      <w:r>
        <w:separator/>
      </w:r>
    </w:p>
  </w:endnote>
  <w:endnote w:type="continuationSeparator" w:id="0">
    <w:p w:rsidR="00E30934" w:rsidRDefault="00E30934" w:rsidP="00EF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934" w:rsidRDefault="00E30934" w:rsidP="00EF2DCA">
      <w:pPr>
        <w:spacing w:after="0" w:line="240" w:lineRule="auto"/>
      </w:pPr>
      <w:r>
        <w:separator/>
      </w:r>
    </w:p>
  </w:footnote>
  <w:footnote w:type="continuationSeparator" w:id="0">
    <w:p w:rsidR="00E30934" w:rsidRDefault="00E30934" w:rsidP="00EF2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DCA" w:rsidRDefault="00EF2DCA" w:rsidP="00EF2DCA">
    <w:pPr>
      <w:pStyle w:val="a7"/>
      <w:jc w:val="right"/>
    </w:pPr>
    <w:r>
      <w:t xml:space="preserve">Николай </w:t>
    </w:r>
    <w:proofErr w:type="spellStart"/>
    <w:r>
      <w:t>Подлевских</w:t>
    </w:r>
    <w:proofErr w:type="spellEnd"/>
    <w:r>
      <w:t>, Начальник аналитического отдела ИК «</w:t>
    </w:r>
    <w:proofErr w:type="spellStart"/>
    <w:r>
      <w:t>Церих</w:t>
    </w:r>
    <w:proofErr w:type="spellEnd"/>
    <w:r>
      <w:t xml:space="preserve"> </w:t>
    </w:r>
    <w:proofErr w:type="spellStart"/>
    <w:r>
      <w:t>Кэпитал</w:t>
    </w:r>
    <w:proofErr w:type="spellEnd"/>
    <w:r>
      <w:t xml:space="preserve"> Менеджмент» </w:t>
    </w:r>
  </w:p>
  <w:p w:rsidR="00EF2DCA" w:rsidRDefault="00EF2D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EA"/>
    <w:rsid w:val="0015332A"/>
    <w:rsid w:val="003737FA"/>
    <w:rsid w:val="003B25BF"/>
    <w:rsid w:val="00C21619"/>
    <w:rsid w:val="00CE5C55"/>
    <w:rsid w:val="00DA68EA"/>
    <w:rsid w:val="00E30934"/>
    <w:rsid w:val="00EF2DCA"/>
    <w:rsid w:val="00F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84F8F-2ECC-4851-AD30-ED62079D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DCA"/>
  </w:style>
  <w:style w:type="paragraph" w:styleId="a5">
    <w:name w:val="footer"/>
    <w:basedOn w:val="a"/>
    <w:link w:val="a6"/>
    <w:uiPriority w:val="99"/>
    <w:unhideWhenUsed/>
    <w:rsid w:val="00EF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DCA"/>
  </w:style>
  <w:style w:type="paragraph" w:styleId="a7">
    <w:name w:val="Plain Text"/>
    <w:basedOn w:val="a"/>
    <w:link w:val="a8"/>
    <w:uiPriority w:val="99"/>
    <w:semiHidden/>
    <w:unhideWhenUsed/>
    <w:rsid w:val="00EF2DCA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EF2DC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6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Натуральные материалы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Натуральные материалы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Натуральные материалы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Финам</Company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akolesnikova</dc:creator>
  <cp:keywords/>
  <dc:description/>
  <cp:lastModifiedBy>akolesnikova</cp:lastModifiedBy>
  <cp:revision>3</cp:revision>
  <dcterms:created xsi:type="dcterms:W3CDTF">2015-02-09T10:07:00Z</dcterms:created>
  <dcterms:modified xsi:type="dcterms:W3CDTF">2015-02-09T10:08:00Z</dcterms:modified>
</cp:coreProperties>
</file>