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EC" w:rsidRDefault="00A32EEC" w:rsidP="00A32EEC">
      <w:pPr>
        <w:spacing w:before="412" w:after="412"/>
        <w:jc w:val="center"/>
        <w:rPr>
          <w:rFonts w:ascii="Arial" w:hAnsi="Arial" w:cs="Arial"/>
          <w:b/>
          <w:bCs/>
          <w:color w:val="1769C8"/>
          <w:sz w:val="28"/>
          <w:szCs w:val="28"/>
        </w:rPr>
      </w:pPr>
      <w:r>
        <w:rPr>
          <w:rFonts w:ascii="Arial" w:hAnsi="Arial" w:cs="Arial"/>
          <w:b/>
          <w:bCs/>
          <w:color w:val="1769C8"/>
          <w:sz w:val="28"/>
          <w:szCs w:val="28"/>
        </w:rPr>
        <w:t>Фьючерсный контракт на летнее дизельное топливо: итоги торгов за неделю с 31января по 4 февраля 2011 года</w:t>
      </w:r>
    </w:p>
    <w:p w:rsidR="00A32EEC" w:rsidRDefault="00A32EEC" w:rsidP="00A32EEC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31/01 по 04/02 на срочном рынке Биржи "Санкт-Петербург", объем торгов фьючерсным контрактом на летнее дизельное топливо составил 64.54 млн. руб. (за предыдущую неделю - 71.35 млн. руб.) Общее число заключенных сделок - 78 на 2 869 контрактов (предыдущая неделя - 100 сделок и 3 292 контрактов). Объём открытых позиций при закрытии торговой сессии 04/02 зафиксирован на отметке 102 контракта, что составляет 2.33 млн. руб.</w:t>
      </w:r>
    </w:p>
    <w:p w:rsidR="00A32EEC" w:rsidRDefault="00A32EEC" w:rsidP="00A32EEC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Цена фьючерсного контракта на дизельное топливо за прошедшую неделю изменилась на +1 039 руб. (+4.77%) и на 04/02 составила 22 839.00 руб.</w:t>
      </w:r>
    </w:p>
    <w:p w:rsidR="00A32EEC" w:rsidRDefault="00A32EEC" w:rsidP="00A32EEC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Индекс «КОРТЕС-Газойль» за прошедшую неделю изменился на +553 руб. (+2.53%) и на 04/02 составил 22 395.00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A32EEC" w:rsidRDefault="00A32EEC" w:rsidP="00A32EEC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5495925" cy="4286250"/>
            <wp:effectExtent l="19050" t="0" r="9525" b="0"/>
            <wp:docPr id="1" name="Рисунок 1" descr="http://www.spbex.ru/attachment.rpc?fid=1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005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EEC" w:rsidRDefault="00A32EEC" w:rsidP="00A32EEC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5467350" cy="4286250"/>
            <wp:effectExtent l="19050" t="0" r="0" b="0"/>
            <wp:docPr id="2" name="Рисунок 2" descr="http://www.spbex.ru/attachment.rpc?fid=1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005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EEC" w:rsidRDefault="00A32EEC" w:rsidP="00A32EEC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 xml:space="preserve">Напоминаем, что 31 января 2011 года на Бирже «Санкт-Петербург» прошло исполнение январского фьючерсного контракта на дизельное топливо DS-1.11. </w:t>
      </w:r>
      <w:proofErr w:type="gramStart"/>
      <w:r>
        <w:rPr>
          <w:rFonts w:ascii="inherit" w:hAnsi="inherit"/>
          <w:color w:val="405460"/>
          <w:sz w:val="18"/>
          <w:szCs w:val="18"/>
        </w:rPr>
        <w:t>(Цена исполнения фьючерсного контракта составила 21 804 рубля за тонну.</w:t>
      </w:r>
      <w:proofErr w:type="gramEnd"/>
      <w:r>
        <w:rPr>
          <w:rFonts w:ascii="inherit" w:hAnsi="inherit"/>
          <w:color w:val="405460"/>
          <w:sz w:val="18"/>
          <w:szCs w:val="18"/>
        </w:rPr>
        <w:t xml:space="preserve"> </w:t>
      </w:r>
      <w:proofErr w:type="gramStart"/>
      <w:r>
        <w:rPr>
          <w:rFonts w:ascii="inherit" w:hAnsi="inherit"/>
          <w:color w:val="405460"/>
          <w:sz w:val="18"/>
          <w:szCs w:val="18"/>
        </w:rPr>
        <w:t>Объем исполненных позиций - 350 контрактов на 7,63 млн. рублей.)</w:t>
      </w:r>
      <w:proofErr w:type="gramEnd"/>
      <w:r>
        <w:rPr>
          <w:rFonts w:ascii="inherit" w:hAnsi="inherit"/>
          <w:color w:val="405460"/>
          <w:sz w:val="18"/>
          <w:szCs w:val="18"/>
        </w:rPr>
        <w:t xml:space="preserve"> Также напоминаем, что в настоящее время для торгов доступны фьючерсные контракты с исполнением в феврале (DS-2.11) и марте (DS-3.11).</w:t>
      </w:r>
    </w:p>
    <w:p w:rsidR="00A32EEC" w:rsidRDefault="00A32EEC" w:rsidP="00A32EEC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ТОП-5 участников торгов фьючерсом на дизельное топливо на Бирже "Санкт-Петербург" </w:t>
      </w:r>
      <w:r>
        <w:rPr>
          <w:rFonts w:ascii="inherit" w:hAnsi="inherit"/>
          <w:b/>
          <w:bCs/>
          <w:color w:val="405460"/>
          <w:sz w:val="18"/>
          <w:szCs w:val="18"/>
        </w:rPr>
        <w:br/>
        <w:t xml:space="preserve">(период </w:t>
      </w:r>
      <w:proofErr w:type="spellStart"/>
      <w:r>
        <w:rPr>
          <w:rFonts w:ascii="inherit" w:hAnsi="inherit"/>
          <w:b/>
          <w:bCs/>
          <w:color w:val="405460"/>
          <w:sz w:val="18"/>
          <w:szCs w:val="18"/>
        </w:rPr>
        <w:t>c</w:t>
      </w:r>
      <w:proofErr w:type="spellEnd"/>
      <w:r>
        <w:rPr>
          <w:rFonts w:ascii="inherit" w:hAnsi="inherit"/>
          <w:b/>
          <w:bCs/>
          <w:color w:val="405460"/>
          <w:sz w:val="18"/>
          <w:szCs w:val="18"/>
        </w:rPr>
        <w:t xml:space="preserve"> 31.01.2011 по 04.02.2011)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A32EEC" w:rsidTr="00A32EEC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A32EEC" w:rsidTr="00A32EEC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ЗАО "ИК "Питер Траст"</w:t>
            </w:r>
          </w:p>
        </w:tc>
      </w:tr>
      <w:tr w:rsidR="00A32EEC" w:rsidTr="00A32EEC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ИФ "ОЛМА"</w:t>
            </w:r>
          </w:p>
        </w:tc>
      </w:tr>
      <w:tr w:rsidR="00A32EEC" w:rsidTr="00A32EEC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ОАО "ИК "Ай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Ти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Инвест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  <w:tr w:rsidR="00A32EEC" w:rsidTr="00A32EEC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  <w:tr w:rsidR="00A32EEC" w:rsidTr="00A32EEC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32EEC" w:rsidRDefault="00A32EEC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"БД "Открытие"</w:t>
            </w:r>
          </w:p>
        </w:tc>
      </w:tr>
    </w:tbl>
    <w:p w:rsidR="00A32EEC" w:rsidRDefault="00A32EEC" w:rsidP="00A32EEC">
      <w:pPr>
        <w:pStyle w:val="2"/>
        <w:spacing w:before="412" w:beforeAutospacing="0" w:after="412" w:afterAutospacing="0"/>
        <w:jc w:val="center"/>
        <w:rPr>
          <w:rFonts w:ascii="Arial" w:eastAsia="Times New Roman" w:hAnsi="Arial" w:cs="Arial"/>
          <w:color w:val="1769C8"/>
          <w:sz w:val="28"/>
          <w:szCs w:val="28"/>
        </w:rPr>
      </w:pPr>
      <w:r>
        <w:rPr>
          <w:rFonts w:ascii="Arial" w:eastAsia="Times New Roman" w:hAnsi="Arial" w:cs="Arial"/>
          <w:color w:val="1769C8"/>
          <w:sz w:val="28"/>
          <w:szCs w:val="28"/>
        </w:rPr>
        <w:t>Исполнение январского фьючерсного контракта на дизельное топливо DS-1.11</w:t>
      </w:r>
    </w:p>
    <w:p w:rsidR="00A32EEC" w:rsidRDefault="00A32EEC" w:rsidP="00A32EEC">
      <w:pPr>
        <w:pStyle w:val="a3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31 января 2011 года на Бирже «Санкт-Петербург» прошло исполнение январского фьючерсного контракта на дизельное топливо DS-1.11.</w:t>
      </w:r>
    </w:p>
    <w:p w:rsidR="00A32EEC" w:rsidRDefault="00A32EEC" w:rsidP="00A32EEC">
      <w:pPr>
        <w:pStyle w:val="a3"/>
        <w:spacing w:before="0" w:beforeAutospacing="0" w:after="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Цена исполнения фьючерсного контракта согласно спецификации, измененной по желанию участников торгов, принимается равной среднеарифметическому значению индекса «КОРТЕС-Газойль» за последние три дня обращения фьючерса и составила 21 804 рубля за тонну.</w:t>
      </w:r>
    </w:p>
    <w:p w:rsidR="00A32EEC" w:rsidRDefault="00A32EEC" w:rsidP="00A32EEC">
      <w:pPr>
        <w:pStyle w:val="a3"/>
        <w:spacing w:before="0" w:beforeAutospacing="0" w:after="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Объем исполненных позиций составил - 350 контрактов на 7,63 млн. рублей.</w:t>
      </w:r>
    </w:p>
    <w:p w:rsidR="00A32EEC" w:rsidRDefault="00A32EEC" w:rsidP="00A32EEC">
      <w:pPr>
        <w:pStyle w:val="a3"/>
        <w:spacing w:before="0" w:beforeAutospacing="0" w:after="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lastRenderedPageBreak/>
        <w:t>Торги январским фьючерсным контрактом на дизельное топливо были начаты на Бирже «Санкт-Петербург» 9 декабря 2010 года. Период обращения составил 31 торговый день, за которые было совершено 407 сделок на 16 096 контрактов. Максимальный оборот был зафиксирован 21 декабря и составил 840 контрактов на сумму более 17 млн. рублей.</w:t>
      </w:r>
    </w:p>
    <w:p w:rsidR="00A32EEC" w:rsidRDefault="00A32EEC" w:rsidP="00A32EEC">
      <w:pPr>
        <w:pStyle w:val="a3"/>
        <w:spacing w:before="0" w:beforeAutospacing="0" w:after="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proofErr w:type="gramStart"/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Индекс «КОРТЕС-Газойль» за декабрь 2010 - январь 2011 года вырос на 10,13%, при этом цена фьючерсного контракта на дизель за указанный период выросла на 3,14%, что говорит</w:t>
      </w:r>
      <w:r>
        <w:rPr>
          <w:rStyle w:val="apple-converted-space"/>
          <w:rFonts w:ascii="inherit" w:hAnsi="inherit"/>
          <w:color w:val="405460"/>
          <w:sz w:val="18"/>
          <w:szCs w:val="18"/>
          <w:bdr w:val="none" w:sz="0" w:space="0" w:color="auto" w:frame="1"/>
        </w:rPr>
        <w:t> 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о точности прогнозов участников рынка фьючерсов на нефтепродукты, организованного Биржей «Санкт-Петербург».. Напоминаем, что в настоящее время для торгов доступны фьючерсные контракты с исполнением в феврале (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  <w:lang w:val="en-US"/>
        </w:rPr>
        <w:t>DS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-2.11) и марте (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  <w:lang w:val="en-US"/>
        </w:rPr>
        <w:t>DS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-3.11).</w:t>
      </w:r>
      <w:proofErr w:type="gramEnd"/>
    </w:p>
    <w:p w:rsidR="00A32EEC" w:rsidRDefault="00A32EEC" w:rsidP="00A32EEC">
      <w:pPr>
        <w:pStyle w:val="a3"/>
        <w:spacing w:before="0" w:beforeAutospacing="0" w:after="320" w:afterAutospacing="0" w:line="240" w:lineRule="atLeast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667500" cy="4210050"/>
            <wp:effectExtent l="19050" t="0" r="0" b="0"/>
            <wp:docPr id="3" name="Рисунок 5" descr="http://www.spbex.ru/attachment.rpc?fid=9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spbex.ru/attachment.rpc?fid=999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EEC" w:rsidRDefault="00A32EEC" w:rsidP="00A32EEC">
      <w:pPr>
        <w:pStyle w:val="a3"/>
        <w:spacing w:before="0" w:beforeAutospacing="0" w:after="320" w:afterAutospacing="0" w:line="240" w:lineRule="atLeast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667500" cy="3933825"/>
            <wp:effectExtent l="19050" t="0" r="0" b="0"/>
            <wp:docPr id="4" name="Рисунок 6" descr="http://www.spbex.ru/attachment.rpc?fid=9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spbex.ru/attachment.rpc?fid=9996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EEC" w:rsidRDefault="00A32EEC" w:rsidP="00A32EEC">
      <w:pPr>
        <w:pStyle w:val="a3"/>
        <w:spacing w:before="0" w:beforeAutospacing="0" w:after="0" w:afterAutospacing="0" w:line="240" w:lineRule="atLeast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 xml:space="preserve">Наибольшую активность в торгах проявили компании </w:t>
      </w:r>
      <w:proofErr w:type="spellStart"/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>маркет-мейкеры</w:t>
      </w:r>
      <w:proofErr w:type="spellEnd"/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 xml:space="preserve"> рынка: ЗАО «ИК «Питер Траст», ЗАО «ИФК «</w:t>
      </w:r>
      <w:proofErr w:type="spellStart"/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>Солид</w:t>
      </w:r>
      <w:proofErr w:type="spellEnd"/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>», ОАО ИФ «ОЛМА»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.</w:t>
      </w:r>
    </w:p>
    <w:p w:rsidR="00A32EEC" w:rsidRDefault="00A32EEC" w:rsidP="00A32EEC"/>
    <w:p w:rsidR="002E311A" w:rsidRDefault="00A32EEC"/>
    <w:sectPr w:rsidR="002E311A" w:rsidSect="00BB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EEC"/>
    <w:rsid w:val="002558AA"/>
    <w:rsid w:val="00A32EEC"/>
    <w:rsid w:val="00BB421A"/>
    <w:rsid w:val="00C4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EC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A32EE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2EE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2E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semiHidden/>
    <w:rsid w:val="00A32E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pnhcontainer">
    <w:name w:val="skype_pnh_container"/>
    <w:basedOn w:val="a0"/>
    <w:rsid w:val="00A32EEC"/>
  </w:style>
  <w:style w:type="character" w:customStyle="1" w:styleId="skypepnhtextspan">
    <w:name w:val="skype_pnh_text_span"/>
    <w:basedOn w:val="a0"/>
    <w:rsid w:val="00A32EEC"/>
  </w:style>
  <w:style w:type="character" w:customStyle="1" w:styleId="skypepnhrightspan">
    <w:name w:val="skype_pnh_right_span"/>
    <w:basedOn w:val="a0"/>
    <w:rsid w:val="00A32EEC"/>
  </w:style>
  <w:style w:type="character" w:customStyle="1" w:styleId="apple-converted-space">
    <w:name w:val="apple-converted-space"/>
    <w:basedOn w:val="a0"/>
    <w:rsid w:val="00A32EEC"/>
  </w:style>
  <w:style w:type="character" w:styleId="a4">
    <w:name w:val="Strong"/>
    <w:basedOn w:val="a0"/>
    <w:uiPriority w:val="22"/>
    <w:qFormat/>
    <w:rsid w:val="00A32E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2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EE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CBC6AD.D01B41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CBC6AD.D01B4100" TargetMode="External"/><Relationship Id="rId5" Type="http://schemas.openxmlformats.org/officeDocument/2006/relationships/image" Target="cid:image001.png@01CBC6AD.D01B410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CBC6AD.D01B4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2431</Characters>
  <Application>Microsoft Office Word</Application>
  <DocSecurity>0</DocSecurity>
  <Lines>20</Lines>
  <Paragraphs>5</Paragraphs>
  <ScaleCrop>false</ScaleCrop>
  <Company>Finam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2</cp:revision>
  <dcterms:created xsi:type="dcterms:W3CDTF">2011-02-07T08:20:00Z</dcterms:created>
  <dcterms:modified xsi:type="dcterms:W3CDTF">2011-02-07T08:22:00Z</dcterms:modified>
</cp:coreProperties>
</file>