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03" w:rsidRDefault="00791F03" w:rsidP="00791F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791F03" w:rsidRDefault="00791F03" w:rsidP="00791F03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6" descr="cid:image002.jpg@01CE7BFE.B94C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id:image002.jpg@01CE7BFE.B94C54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F03" w:rsidRDefault="00791F03" w:rsidP="00791F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791F03" w:rsidRDefault="00791F03" w:rsidP="00791F03">
      <w:pPr>
        <w:rPr>
          <w:sz w:val="24"/>
          <w:szCs w:val="24"/>
        </w:rPr>
      </w:pPr>
    </w:p>
    <w:p w:rsidR="00791F03" w:rsidRDefault="00791F03" w:rsidP="00791F03">
      <w:pPr>
        <w:rPr>
          <w:sz w:val="24"/>
          <w:szCs w:val="24"/>
        </w:rPr>
      </w:pPr>
      <w:r>
        <w:rPr>
          <w:sz w:val="24"/>
          <w:szCs w:val="24"/>
        </w:rPr>
        <w:t>На прошлой неделе состоялось, наконец, долгожданное событие: «</w:t>
      </w:r>
      <w:proofErr w:type="spellStart"/>
      <w:r>
        <w:rPr>
          <w:sz w:val="24"/>
          <w:szCs w:val="24"/>
        </w:rPr>
        <w:t>Башнефть</w:t>
      </w:r>
      <w:proofErr w:type="spellEnd"/>
      <w:r>
        <w:rPr>
          <w:sz w:val="24"/>
          <w:szCs w:val="24"/>
        </w:rPr>
        <w:t>» объявила о выплате промежуточных дивидендов. Дивиденды оказались по-настоящему щедрые: 199 руб. на акцию. Собственно, мы рекомендовали находиться в привилегированных акциях, которые существенно сократили дисконт к обыкновенным, к тому же обеспечили владельцам очень неплохую доходность в виде дивидендов.</w:t>
      </w:r>
    </w:p>
    <w:p w:rsidR="00791F03" w:rsidRDefault="00791F03" w:rsidP="00791F03">
      <w:pPr>
        <w:rPr>
          <w:sz w:val="24"/>
          <w:szCs w:val="24"/>
        </w:rPr>
      </w:pPr>
      <w:r>
        <w:rPr>
          <w:sz w:val="24"/>
          <w:szCs w:val="24"/>
        </w:rPr>
        <w:t>В ожидании объявления дивидендов выглядели сильными акции и АФК «Система», основного акционера компании.</w:t>
      </w:r>
    </w:p>
    <w:p w:rsidR="00791F03" w:rsidRDefault="00791F03" w:rsidP="00791F03">
      <w:pPr>
        <w:rPr>
          <w:sz w:val="24"/>
          <w:szCs w:val="24"/>
        </w:rPr>
      </w:pPr>
      <w:r>
        <w:rPr>
          <w:sz w:val="24"/>
          <w:szCs w:val="24"/>
        </w:rPr>
        <w:t>На прошлой неделе стало известно, что блок г-на Лебедева в «Аэрофлоте» был размещен в рынке. Безотносительно к личности г-на Лебедева можем сказать, что событие можно расценивать как позитивное для акций, так как дальнейшему их росту, очевидно, мешали опасения инвесторов относительно навеса предложения.</w:t>
      </w:r>
    </w:p>
    <w:p w:rsidR="00791F03" w:rsidRDefault="00791F03" w:rsidP="00791F03">
      <w:pPr>
        <w:rPr>
          <w:sz w:val="24"/>
          <w:szCs w:val="24"/>
        </w:rPr>
      </w:pPr>
      <w:r>
        <w:rPr>
          <w:sz w:val="24"/>
          <w:szCs w:val="24"/>
        </w:rPr>
        <w:t xml:space="preserve">Неплохо выглядели акции ВТБ на ожиданиях </w:t>
      </w:r>
      <w:proofErr w:type="spellStart"/>
      <w:r>
        <w:rPr>
          <w:sz w:val="24"/>
          <w:szCs w:val="24"/>
        </w:rPr>
        <w:t>ребалансировки</w:t>
      </w:r>
      <w:proofErr w:type="spellEnd"/>
      <w:r>
        <w:rPr>
          <w:sz w:val="24"/>
          <w:szCs w:val="24"/>
        </w:rPr>
        <w:t xml:space="preserve"> индекса MSCI, где ожидается увеличение доли компании с 1,9 до 2,8%. В целом, краткосрочно, это событие уже отыграно, следует ожидать самого факта.</w:t>
      </w:r>
    </w:p>
    <w:p w:rsidR="00791F03" w:rsidRDefault="00791F03" w:rsidP="00791F03">
      <w:pPr>
        <w:rPr>
          <w:sz w:val="24"/>
          <w:szCs w:val="24"/>
        </w:rPr>
      </w:pPr>
    </w:p>
    <w:p w:rsidR="00791F03" w:rsidRDefault="00791F03" w:rsidP="00791F03">
      <w:pPr>
        <w:rPr>
          <w:color w:val="1F497D"/>
        </w:rPr>
      </w:pPr>
    </w:p>
    <w:p w:rsidR="00791F03" w:rsidRDefault="00791F03" w:rsidP="00791F03">
      <w:pPr>
        <w:spacing w:after="2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19" descr="cid:image002.jpg@01CE7D8D.1A6B3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id:image002.jpg@01CE7D8D.1A6B3F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F03" w:rsidRDefault="00791F03" w:rsidP="00791F03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Владимир Брагин,</w:t>
      </w:r>
      <w:r>
        <w:rPr>
          <w:b/>
          <w:bCs/>
          <w:sz w:val="28"/>
          <w:szCs w:val="28"/>
          <w:lang w:eastAsia="ru-RU"/>
        </w:rPr>
        <w:br/>
      </w:r>
      <w:r>
        <w:rPr>
          <w:b/>
          <w:bCs/>
          <w:color w:val="FF0000"/>
          <w:sz w:val="28"/>
          <w:szCs w:val="28"/>
          <w:lang w:eastAsia="ru-RU"/>
        </w:rPr>
        <w:t>директор по анализу финансовых рынков</w:t>
      </w:r>
      <w:r>
        <w:rPr>
          <w:b/>
          <w:bCs/>
          <w:color w:val="FF0000"/>
          <w:sz w:val="28"/>
          <w:szCs w:val="28"/>
          <w:lang w:eastAsia="ru-RU"/>
        </w:rPr>
        <w:br/>
        <w:t>и макроэкономики УК «Альфа-Капитал»</w:t>
      </w:r>
    </w:p>
    <w:p w:rsidR="00791F03" w:rsidRDefault="00791F03" w:rsidP="00791F03">
      <w:pPr>
        <w:rPr>
          <w:color w:val="1F497D"/>
        </w:rPr>
      </w:pPr>
    </w:p>
    <w:p w:rsidR="00791F03" w:rsidRDefault="00791F03" w:rsidP="00791F03">
      <w:pPr>
        <w:rPr>
          <w:sz w:val="24"/>
          <w:szCs w:val="24"/>
        </w:rPr>
      </w:pPr>
      <w:r>
        <w:rPr>
          <w:sz w:val="24"/>
          <w:szCs w:val="24"/>
        </w:rPr>
        <w:t xml:space="preserve">Российский рынок акций на прошлой неделе выглядел довольно неплохо, </w:t>
      </w:r>
      <w:proofErr w:type="gramStart"/>
      <w:r>
        <w:rPr>
          <w:sz w:val="24"/>
          <w:szCs w:val="24"/>
        </w:rPr>
        <w:t>даже</w:t>
      </w:r>
      <w:proofErr w:type="gramEnd"/>
      <w:r>
        <w:rPr>
          <w:sz w:val="24"/>
          <w:szCs w:val="24"/>
        </w:rPr>
        <w:t xml:space="preserve"> несмотря на коррекцию в нефти (цена сорта </w:t>
      </w:r>
      <w:r>
        <w:rPr>
          <w:sz w:val="24"/>
          <w:szCs w:val="24"/>
          <w:lang w:val="en-US"/>
        </w:rPr>
        <w:t>Brent</w:t>
      </w:r>
      <w:r w:rsidRPr="00791F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снизилась примерно до 106 долл.). ММВБ удалось закрыть неделю в плюсе на 0,7%. Российский рынок был не одинок,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&amp;</w:t>
      </w:r>
      <w:r>
        <w:rPr>
          <w:sz w:val="24"/>
          <w:szCs w:val="24"/>
          <w:lang w:val="en-US"/>
        </w:rPr>
        <w:t>P</w:t>
      </w:r>
      <w:r w:rsidRPr="00791F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500 обновил исторические максимумы, немного подросли европейские площадки, да и </w:t>
      </w:r>
      <w:r>
        <w:rPr>
          <w:sz w:val="24"/>
          <w:szCs w:val="24"/>
          <w:lang w:val="en-US"/>
        </w:rPr>
        <w:t>MSCI</w:t>
      </w:r>
      <w:r w:rsidRPr="00791F0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EM</w:t>
      </w:r>
      <w:r>
        <w:rPr>
          <w:sz w:val="24"/>
          <w:szCs w:val="24"/>
        </w:rPr>
        <w:t xml:space="preserve">, несмотря на снижение во второй половине недели, смог удержаться </w:t>
      </w:r>
      <w:r>
        <w:rPr>
          <w:sz w:val="24"/>
          <w:szCs w:val="24"/>
        </w:rPr>
        <w:br/>
        <w:t xml:space="preserve">в положительной зоне. </w:t>
      </w:r>
    </w:p>
    <w:p w:rsidR="00791F03" w:rsidRDefault="00791F03" w:rsidP="00791F03">
      <w:pPr>
        <w:rPr>
          <w:sz w:val="24"/>
          <w:szCs w:val="24"/>
        </w:rPr>
      </w:pPr>
      <w:r>
        <w:rPr>
          <w:sz w:val="24"/>
          <w:szCs w:val="24"/>
        </w:rPr>
        <w:t>Текст заявления ФРС к решению о ставках на прошлой неделе  принципиально не изменился, разве что было убрано предложение об ужесточении условий на финансовом рынке, которые могут замедлить ско</w:t>
      </w:r>
      <w:r w:rsidR="00D92DDB">
        <w:rPr>
          <w:sz w:val="24"/>
          <w:szCs w:val="24"/>
        </w:rPr>
        <w:t xml:space="preserve">рость восстановления экономики  </w:t>
      </w:r>
      <w:r>
        <w:rPr>
          <w:sz w:val="24"/>
          <w:szCs w:val="24"/>
        </w:rPr>
        <w:t xml:space="preserve">и рынка труда. Хотя это было воспринято некоторыми комментаторами как намек на то, что ФРС может </w:t>
      </w:r>
      <w:r>
        <w:rPr>
          <w:sz w:val="24"/>
          <w:szCs w:val="24"/>
        </w:rPr>
        <w:lastRenderedPageBreak/>
        <w:t xml:space="preserve">начать сокращение </w:t>
      </w:r>
      <w:r>
        <w:rPr>
          <w:sz w:val="24"/>
          <w:szCs w:val="24"/>
          <w:lang w:val="en-US"/>
        </w:rPr>
        <w:t>QE</w:t>
      </w:r>
      <w:r w:rsidRPr="00791F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раньше, чем ожидалось ранее, надолго пессимизма рынкам акций не хватило. Все-таки сезон отчетности компаний США проходит по-прежнему успешно, а </w:t>
      </w:r>
      <w:proofErr w:type="spellStart"/>
      <w:r>
        <w:rPr>
          <w:sz w:val="24"/>
          <w:szCs w:val="24"/>
        </w:rPr>
        <w:t>макростатистика</w:t>
      </w:r>
      <w:proofErr w:type="spellEnd"/>
      <w:r>
        <w:rPr>
          <w:sz w:val="24"/>
          <w:szCs w:val="24"/>
        </w:rPr>
        <w:t xml:space="preserve"> продолжает указывать на сохранение статуса </w:t>
      </w:r>
      <w:r>
        <w:rPr>
          <w:sz w:val="24"/>
          <w:szCs w:val="24"/>
          <w:lang w:val="en-US"/>
        </w:rPr>
        <w:t>QUO</w:t>
      </w:r>
      <w:r w:rsidR="00D0328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умеренные темпы восстановления экономики, позволяющие компаниям продолжать демонстрировать хорошие финансовые результаты, при этом не настолько быстрый рост, чтобы требовалось ужесточение денежно-кредитной политики для его охлаждения.</w:t>
      </w:r>
    </w:p>
    <w:p w:rsidR="00791F03" w:rsidRDefault="00791F03" w:rsidP="00791F03">
      <w:pPr>
        <w:rPr>
          <w:sz w:val="24"/>
          <w:szCs w:val="24"/>
        </w:rPr>
      </w:pPr>
      <w:r>
        <w:rPr>
          <w:sz w:val="24"/>
          <w:szCs w:val="24"/>
        </w:rPr>
        <w:t xml:space="preserve">Но вот новостной  фон по еврозоне пока остается скорее негативным. Порция </w:t>
      </w:r>
      <w:proofErr w:type="spellStart"/>
      <w:r>
        <w:rPr>
          <w:sz w:val="24"/>
          <w:szCs w:val="24"/>
        </w:rPr>
        <w:t>макростатистики</w:t>
      </w:r>
      <w:proofErr w:type="spellEnd"/>
      <w:r>
        <w:rPr>
          <w:sz w:val="24"/>
          <w:szCs w:val="24"/>
        </w:rPr>
        <w:t xml:space="preserve"> и пересмотр прогнозов дают поводы для коррекции.</w:t>
      </w:r>
    </w:p>
    <w:p w:rsidR="00791F03" w:rsidRDefault="00791F03" w:rsidP="00791F03">
      <w:pPr>
        <w:rPr>
          <w:b/>
          <w:bCs/>
          <w:sz w:val="36"/>
          <w:szCs w:val="36"/>
          <w:lang w:val="en-US"/>
        </w:rPr>
      </w:pPr>
    </w:p>
    <w:p w:rsidR="00791F03" w:rsidRDefault="00791F03" w:rsidP="00791F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сырьевых товаров</w:t>
      </w:r>
    </w:p>
    <w:p w:rsidR="00791F03" w:rsidRDefault="00791F03" w:rsidP="00791F03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5" name="Рисунок 18" descr="cid:image005.jpg@01CE7BFE.B94C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id:image005.jpg@01CE7BFE.B94C546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F03" w:rsidRDefault="00791F03" w:rsidP="00791F03">
      <w:pPr>
        <w:rPr>
          <w:b/>
          <w:bCs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 xml:space="preserve">Дмитрий </w:t>
      </w:r>
      <w:proofErr w:type="spellStart"/>
      <w:r>
        <w:rPr>
          <w:b/>
          <w:bCs/>
          <w:sz w:val="28"/>
          <w:szCs w:val="28"/>
        </w:rPr>
        <w:t>Чернядьев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791F03" w:rsidRDefault="00791F03" w:rsidP="00791F03"/>
    <w:p w:rsidR="00791F03" w:rsidRDefault="00791F03" w:rsidP="00791F03">
      <w:pPr>
        <w:rPr>
          <w:sz w:val="24"/>
          <w:szCs w:val="24"/>
        </w:rPr>
      </w:pPr>
      <w:r>
        <w:rPr>
          <w:sz w:val="24"/>
          <w:szCs w:val="24"/>
        </w:rPr>
        <w:t xml:space="preserve">Золото на прошлой неделе упало в цене и приблизилось вплотную к уровню в 1300 долл. за унцию. Состоявшееся заседание ФРС не преподнесло сюрпризов: регулятор пока не принял решения о начале сокращения программы QE3 и, с большой вероятностью, не будет этого делать до начала следующего года. Тем не </w:t>
      </w:r>
      <w:proofErr w:type="gramStart"/>
      <w:r>
        <w:rPr>
          <w:sz w:val="24"/>
          <w:szCs w:val="24"/>
        </w:rPr>
        <w:t>менее</w:t>
      </w:r>
      <w:proofErr w:type="gramEnd"/>
      <w:r>
        <w:rPr>
          <w:sz w:val="24"/>
          <w:szCs w:val="24"/>
        </w:rPr>
        <w:t xml:space="preserve"> многим участникам рынка показалось, что тон заявлений ФРС оказался жестче, чем ожидалось, что вызвало рост курса доллара к др</w:t>
      </w:r>
      <w:r w:rsidR="00D03280">
        <w:rPr>
          <w:sz w:val="24"/>
          <w:szCs w:val="24"/>
        </w:rPr>
        <w:t xml:space="preserve">угим мировым валютам и привело </w:t>
      </w:r>
      <w:r>
        <w:rPr>
          <w:sz w:val="24"/>
          <w:szCs w:val="24"/>
        </w:rPr>
        <w:t xml:space="preserve">к снижению цены драгметалла. </w:t>
      </w:r>
    </w:p>
    <w:p w:rsidR="00791F03" w:rsidRDefault="00791F03" w:rsidP="00791F03">
      <w:pPr>
        <w:rPr>
          <w:sz w:val="24"/>
          <w:szCs w:val="24"/>
        </w:rPr>
      </w:pPr>
    </w:p>
    <w:p w:rsidR="001337A6" w:rsidRDefault="00791F03" w:rsidP="00791F03">
      <w:proofErr w:type="spellStart"/>
      <w:r>
        <w:rPr>
          <w:sz w:val="24"/>
          <w:szCs w:val="24"/>
        </w:rPr>
        <w:t>Волатильность</w:t>
      </w:r>
      <w:proofErr w:type="spellEnd"/>
      <w:r>
        <w:rPr>
          <w:sz w:val="24"/>
          <w:szCs w:val="24"/>
        </w:rPr>
        <w:t xml:space="preserve"> цены нефти на прошлой неделе была высокой. В начале недели сорт </w:t>
      </w:r>
      <w:proofErr w:type="spellStart"/>
      <w:r>
        <w:rPr>
          <w:sz w:val="24"/>
          <w:szCs w:val="24"/>
        </w:rPr>
        <w:t>Brent</w:t>
      </w:r>
      <w:proofErr w:type="spellEnd"/>
      <w:r>
        <w:rPr>
          <w:sz w:val="24"/>
          <w:szCs w:val="24"/>
        </w:rPr>
        <w:t xml:space="preserve"> вырос в цене с 107 до 110 долл. Причиной стремительного роста опять стали проблемы в Ливии. Правительство не может взять ситуацию в нефтяной отрасли под свой контроль, и поставки черного золота из портов страны опять приблизились к нулевой отметке. К концу недели цены нефти </w:t>
      </w:r>
      <w:proofErr w:type="spellStart"/>
      <w:r>
        <w:rPr>
          <w:sz w:val="24"/>
          <w:szCs w:val="24"/>
        </w:rPr>
        <w:t>скорректировалась</w:t>
      </w:r>
      <w:proofErr w:type="spellEnd"/>
      <w:r>
        <w:rPr>
          <w:sz w:val="24"/>
          <w:szCs w:val="24"/>
        </w:rPr>
        <w:t xml:space="preserve"> до 106 долл. на фоне  ожиданий роста добычи на платформах в Северном море, которые были  остановлены на профилактику, увеличения запасов нефти в США и укрепления доллара к другим мировым валютам.</w:t>
      </w:r>
    </w:p>
    <w:sectPr w:rsidR="001337A6" w:rsidSect="0013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F03"/>
    <w:rsid w:val="001337A6"/>
    <w:rsid w:val="00542F2A"/>
    <w:rsid w:val="00791F03"/>
    <w:rsid w:val="00D03280"/>
    <w:rsid w:val="00D9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0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F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DB09.475256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DB09.475256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DB09.47525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2013-11-06T12:45:00Z</dcterms:created>
  <dcterms:modified xsi:type="dcterms:W3CDTF">2013-11-06T12:58:00Z</dcterms:modified>
</cp:coreProperties>
</file>