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79" w:rsidRDefault="007C2A63">
      <w:r>
        <w:rPr>
          <w:rFonts w:ascii="Georgia" w:hAnsi="Georgia"/>
        </w:rPr>
        <w:t xml:space="preserve">Прошедшую неделю российский рынок акций завершил в небольшом плюсе. Рост последних дней был поддержан благоприятной статистикой из США, а также позитивной динамикой американских фондовых индексов после возобновления работы бирж, прерванной разрушительным ураганом 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 xml:space="preserve">. Между тем, потоки средств глобальных фондов вновь складываются не в  пользу российских акций – четвертую неделю подряд EPFR фиксирует отток, составивший на прошлой неделе $69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, в то время как в целом развивающиеся рынки акций продолжают привлекать капитал – за ту же неделю они получили приток в $900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, из которых $600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пришлось на Китай. </w:t>
      </w:r>
      <w:proofErr w:type="gramStart"/>
      <w:r>
        <w:rPr>
          <w:rFonts w:ascii="Georgia" w:hAnsi="Georgia"/>
        </w:rPr>
        <w:t>Это отражается и на динамике фондовых индексов – за неделю MSCI EM повысился на 1,4%, в то время как рост индекса ММВБ составил лишь 0,5%, а индекса РТС  0,2%. Нежелание инвесторов покупать российские акции может объясняться несколькими факторами – снижение цен на нефть и ожидания слабости мировых цен на топливо вследствие европейского экономического кризиса и избыточного предложения энергоресурсов в США, заметное замедление</w:t>
      </w:r>
      <w:proofErr w:type="gramEnd"/>
      <w:r>
        <w:rPr>
          <w:rFonts w:ascii="Georgia" w:hAnsi="Georgia"/>
        </w:rPr>
        <w:t xml:space="preserve"> роста российской экономики, разочарование непрозрачной системой влияния государства на бизнес и механизмами «решения вопросов» крупным бизнесом, результаты которого в ряде случаев вряд ли соответствуют интересам </w:t>
      </w:r>
      <w:proofErr w:type="spellStart"/>
      <w:r>
        <w:rPr>
          <w:rFonts w:ascii="Georgia" w:hAnsi="Georgia"/>
        </w:rPr>
        <w:t>миноритарных</w:t>
      </w:r>
      <w:proofErr w:type="spellEnd"/>
      <w:r>
        <w:rPr>
          <w:rFonts w:ascii="Georgia" w:hAnsi="Georgia"/>
        </w:rPr>
        <w:t xml:space="preserve"> акционеров. Свежий пример – ожидаемое поглощение Роснефтью ТНК-ВР, в результате которого </w:t>
      </w:r>
      <w:proofErr w:type="spellStart"/>
      <w:r>
        <w:rPr>
          <w:rFonts w:ascii="Georgia" w:hAnsi="Georgia"/>
        </w:rPr>
        <w:t>миноритарные</w:t>
      </w:r>
      <w:proofErr w:type="spellEnd"/>
      <w:r>
        <w:rPr>
          <w:rFonts w:ascii="Georgia" w:hAnsi="Georgia"/>
        </w:rPr>
        <w:t xml:space="preserve"> акционеры торгуемой на рынке «дочки» ТНК-ВР, в т.ч. и глобальные инвесторы, не могут претендовать ни на дивиденды, ни на оферту на выкуп/обмен своих акций.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Внешний фон. Чем ближе выборы, тем больше оптимизма в экономических отчетах в США - рост числа новых рабочих мест в октябре достиг 171К при </w:t>
      </w:r>
      <w:proofErr w:type="spellStart"/>
      <w:proofErr w:type="gramStart"/>
      <w:r>
        <w:rPr>
          <w:rFonts w:ascii="Georgia" w:hAnsi="Georgia"/>
        </w:rPr>
        <w:t>консенсус-прогнозе</w:t>
      </w:r>
      <w:proofErr w:type="spellEnd"/>
      <w:proofErr w:type="gramEnd"/>
      <w:r>
        <w:rPr>
          <w:rFonts w:ascii="Georgia" w:hAnsi="Georgia"/>
        </w:rPr>
        <w:t xml:space="preserve"> в 125К, данные за предыдущие 2 месяца пересмотрены в сторону повышения на 84К, увеличивается занятость в строительстве и </w:t>
      </w:r>
      <w:proofErr w:type="spellStart"/>
      <w:r>
        <w:rPr>
          <w:rFonts w:ascii="Georgia" w:hAnsi="Georgia"/>
        </w:rPr>
        <w:t>ритейле</w:t>
      </w:r>
      <w:proofErr w:type="spellEnd"/>
      <w:r>
        <w:rPr>
          <w:rFonts w:ascii="Georgia" w:hAnsi="Georgia"/>
        </w:rPr>
        <w:t xml:space="preserve">. Индекс производственной активности 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 достиг максимума с мая, индикаторы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и </w:t>
      </w:r>
      <w:proofErr w:type="spellStart"/>
      <w:r>
        <w:rPr>
          <w:rFonts w:ascii="Georgia" w:hAnsi="Georgia"/>
        </w:rPr>
        <w:t>Conference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Board</w:t>
      </w:r>
      <w:proofErr w:type="spellEnd"/>
      <w:r>
        <w:rPr>
          <w:rFonts w:ascii="Georgia" w:hAnsi="Georgia"/>
        </w:rPr>
        <w:t xml:space="preserve"> вернулись к максимумам с 2007 – начала 2008 гг. Рынок пытается оценить ущерб от урагана 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 xml:space="preserve"> и надеется на дополнительное ускорение роста экономики в ближайшие месяцы вследствие расходов на восстановление разрушенной инфраструктуры. Статистика по Китаю подтверждает разворот вверх показателей производственной активности и  ускорение роста активности в секторе услуг. В Европе пока продолжает расти безработица, обновляя исторические максимумы, а в промышленности продолжает углубляться спад, однако финальное значение PMI еврозоны за октябрь (45,4) оказалось чуть лучше предварительной оценки (45,3).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России на прошлой неделе в лидеры роста вновь вышла Роснефть (+7,8%),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 повысился в цене на 2,1% на информации о переговорах основных акционеров (</w:t>
      </w:r>
      <w:proofErr w:type="spellStart"/>
      <w:r>
        <w:rPr>
          <w:rFonts w:ascii="Georgia" w:hAnsi="Georgia"/>
        </w:rPr>
        <w:t>Интеррос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Русал</w:t>
      </w:r>
      <w:proofErr w:type="spellEnd"/>
      <w:r>
        <w:rPr>
          <w:rFonts w:ascii="Georgia" w:hAnsi="Georgia"/>
        </w:rPr>
        <w:t xml:space="preserve">) о заключении нового акционерного соглашения, что может закрыть многолетний конфликт между ними. Во втором эшелоне значительно подорожали акции </w:t>
      </w:r>
      <w:proofErr w:type="spellStart"/>
      <w:r>
        <w:rPr>
          <w:rFonts w:ascii="Georgia" w:hAnsi="Georgia"/>
        </w:rPr>
        <w:t>Разгуляя</w:t>
      </w:r>
      <w:proofErr w:type="spellEnd"/>
      <w:r>
        <w:rPr>
          <w:rFonts w:ascii="Georgia" w:hAnsi="Georgia"/>
        </w:rPr>
        <w:t xml:space="preserve"> (+10,6%), чему могли способствовать положительные результаты 9М12, НЛМК (+7,1%). Аптеки 36,6 подорожали на 10,3% на информации «Ведомостей», что АФК «Система» может выкупить у аптечной сети контрольный пакет «</w:t>
      </w:r>
      <w:proofErr w:type="spellStart"/>
      <w:r>
        <w:rPr>
          <w:rFonts w:ascii="Georgia" w:hAnsi="Georgia"/>
        </w:rPr>
        <w:t>Верофарм</w:t>
      </w:r>
      <w:proofErr w:type="spellEnd"/>
      <w:r>
        <w:rPr>
          <w:rFonts w:ascii="Georgia" w:hAnsi="Georgia"/>
        </w:rPr>
        <w:t xml:space="preserve">», что позволит ей улучшить показатели долговой нагрузки. Акции ТГК-9 взлетели на 18,2% - </w:t>
      </w:r>
      <w:proofErr w:type="spellStart"/>
      <w:r>
        <w:rPr>
          <w:rFonts w:ascii="Georgia" w:hAnsi="Georgia"/>
        </w:rPr>
        <w:t>набсовет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ВЭБа</w:t>
      </w:r>
      <w:proofErr w:type="spellEnd"/>
      <w:r>
        <w:rPr>
          <w:rFonts w:ascii="Georgia" w:hAnsi="Georgia"/>
        </w:rPr>
        <w:t xml:space="preserve"> одобрил предоставление компании кредитов на 26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для постройки новых станций. В лидерах падения вновь акции ТНК-ВР (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. -5,2%), а также </w:t>
      </w:r>
      <w:proofErr w:type="spellStart"/>
      <w:r>
        <w:rPr>
          <w:rFonts w:ascii="Georgia" w:hAnsi="Georgia"/>
        </w:rPr>
        <w:t>Новатэк</w:t>
      </w:r>
      <w:proofErr w:type="spellEnd"/>
      <w:r>
        <w:rPr>
          <w:rFonts w:ascii="Georgia" w:hAnsi="Georgia"/>
        </w:rPr>
        <w:t xml:space="preserve"> (-5,9%) – по неофициальной информации в СМИ, стратегически значимый потребитель газа компании, </w:t>
      </w:r>
      <w:proofErr w:type="spellStart"/>
      <w:r>
        <w:rPr>
          <w:rFonts w:ascii="Georgia" w:hAnsi="Georgia"/>
        </w:rPr>
        <w:t>ИнтерРАО</w:t>
      </w:r>
      <w:proofErr w:type="spellEnd"/>
      <w:r>
        <w:rPr>
          <w:rFonts w:ascii="Georgia" w:hAnsi="Georgia"/>
        </w:rPr>
        <w:t xml:space="preserve">, с 2016 г. заключил договор на поставку газа с Роснефтью сроком на 25 лет, что приведет к существенному </w:t>
      </w:r>
      <w:proofErr w:type="spellStart"/>
      <w:r>
        <w:rPr>
          <w:rFonts w:ascii="Georgia" w:hAnsi="Georgia"/>
        </w:rPr>
        <w:t>недополучению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Новатэком</w:t>
      </w:r>
      <w:proofErr w:type="spellEnd"/>
      <w:r>
        <w:rPr>
          <w:rFonts w:ascii="Georgia" w:hAnsi="Georgia"/>
        </w:rPr>
        <w:t xml:space="preserve"> прогнозных доходов.</w:t>
      </w:r>
      <w:r>
        <w:t xml:space="preserve"> </w:t>
      </w:r>
      <w:r>
        <w:br/>
      </w:r>
      <w:r>
        <w:rPr>
          <w:rFonts w:ascii="Georgia" w:hAnsi="Georgia"/>
        </w:rPr>
        <w:lastRenderedPageBreak/>
        <w:t> </w:t>
      </w:r>
      <w:r>
        <w:t xml:space="preserve"> </w:t>
      </w:r>
      <w:r>
        <w:br/>
      </w:r>
      <w:r>
        <w:rPr>
          <w:rFonts w:ascii="Georgia" w:hAnsi="Georgia"/>
        </w:rPr>
        <w:t>В пятницу, несмотря на позитивную статистику с рынка труда, американские фондовые индексы закрылись заметным снижением, потеряв в среднем 0,9-1,3% - неопределенность вносит исход президентских выборов. Снижение произошло после закрытия российских торгов. Нефть подешевела более чем на 2% из-за избытка предложения сырья в США (значительная часть НПЗ еще не вернулась к нормальной работе после урагана).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понедельник, когда в России был выходной день, европейские фондовые индексы и европейская валюта торговались в негативной зоне на фоне разочаровавшей отчетности HSBC и греческих проблем. В ближайшее время ожидаются жаркие дебаты относительно выделения Греции очередного кредитного транша, без которого до конца ноября страна вновь не сможет выполнять свои обязательства и, скорее всего, остаться в еврозоне. Греческое правительство вновь оказалось меж двух огней – 12 ноября министры финансов ЕС будут принимать решение о транше при условии, что Греция предварительно согласится принять дополнительные меры бюджетной экономии, одобренные «тройкой». Для этого завтра греческому премьеру придется убеждать парламент согласиться на новое сокращение зарплат и пенсий и реформу рынка труда – по его словам, это последняя жертва, которое готово взять на себя греческое общество. На этой неделе ожидаются два раунда голосования в греческом парламенте – в середине недели и 11 ноября, при этом в стране проходит общенациональная забастовка. В США фондовые индексы колебались </w:t>
      </w:r>
      <w:proofErr w:type="spellStart"/>
      <w:r>
        <w:rPr>
          <w:rFonts w:ascii="Georgia" w:hAnsi="Georgia"/>
        </w:rPr>
        <w:t>разнонаправленно</w:t>
      </w:r>
      <w:proofErr w:type="spellEnd"/>
      <w:r>
        <w:rPr>
          <w:rFonts w:ascii="Georgia" w:hAnsi="Georgia"/>
        </w:rPr>
        <w:t xml:space="preserve"> при низкой активности торгов перед президентскими выборами, торги закрылись умеренным повышением фондовых индексов. Октябрьское значение индекса деловой активности в непроизводственной сфере США (ISM </w:t>
      </w:r>
      <w:proofErr w:type="spellStart"/>
      <w:r>
        <w:rPr>
          <w:rFonts w:ascii="Georgia" w:hAnsi="Georgia"/>
        </w:rPr>
        <w:t>Non-Manufacturing</w:t>
      </w:r>
      <w:proofErr w:type="spellEnd"/>
      <w:r>
        <w:rPr>
          <w:rFonts w:ascii="Georgia" w:hAnsi="Georgia"/>
        </w:rPr>
        <w:t xml:space="preserve">) (54,2) оказалось несколько ниже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 (54,5) и сентябрьского значение (55,1).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Сегодня на азиатских фондовых биржах отмечается смешанная динамика при низкой активности торгов, цены на нефть умеренно повысились от минимумов </w:t>
      </w:r>
      <w:proofErr w:type="gramStart"/>
      <w:r>
        <w:rPr>
          <w:rFonts w:ascii="Georgia" w:hAnsi="Georgia"/>
        </w:rPr>
        <w:t>за</w:t>
      </w:r>
      <w:proofErr w:type="gramEnd"/>
      <w:r>
        <w:rPr>
          <w:rFonts w:ascii="Georgia" w:hAnsi="Georgia"/>
        </w:rPr>
        <w:t xml:space="preserve"> последние 4 месяца. Рынки ждут прояснения итогов президентской гонки в США, избегая предпринимать активные действия до этого.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Что ожидать сегодня - мы предполагаем открытие российского рынка с умеренным снижением, поскольку внешний фон ухудшился по сравнению с закрытием торгов в пятницу. Основное событие для рынков сегодня – президентские выборы в США, где, согласно нескольким опросам, шансы кандидатов почти равны, разница составляет не более 3 п.п. Результаты будут известны завтра утром. Мы ожидаем, что завершение периода предвыборной неопределенности может дать рынкам возможность хотя бы краткосрочного роста.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показатели деловой активности в секторе услуг европейских стран,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Великобритании, промышленные заказы в Германии. Из российских событий  - сегодня закрывается реестр для получения промежуточных дивидендов 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, размер которых может составить 4,71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на акцию.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Основные события недели: 8 ноября – заседания ЕЦБ и Банка Англии,  внеочередное заседание европейских министров финансов (</w:t>
      </w:r>
      <w:proofErr w:type="spellStart"/>
      <w:r>
        <w:rPr>
          <w:rFonts w:ascii="Georgia" w:hAnsi="Georgia"/>
        </w:rPr>
        <w:t>Eurogroup</w:t>
      </w:r>
      <w:proofErr w:type="spellEnd"/>
      <w:r>
        <w:rPr>
          <w:rFonts w:ascii="Georgia" w:hAnsi="Georgia"/>
        </w:rPr>
        <w:t xml:space="preserve">) по Греции.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данные по внешнеторговому балансу США (8 ноября), предварительному значению индекса потребительского доверия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за ноябрь (9 ноября), блок статистики из Китая (9 ноября). Российские корпоративные события - Дивидендные истории: 7 ноября – закрытие реестра </w:t>
      </w:r>
      <w:proofErr w:type="spellStart"/>
      <w:r>
        <w:rPr>
          <w:rFonts w:ascii="Georgia" w:hAnsi="Georgia"/>
        </w:rPr>
        <w:t>Лукойла</w:t>
      </w:r>
      <w:proofErr w:type="spellEnd"/>
      <w:r>
        <w:rPr>
          <w:rFonts w:ascii="Georgia" w:hAnsi="Georgia"/>
        </w:rPr>
        <w:t xml:space="preserve"> для получения </w:t>
      </w:r>
      <w:r>
        <w:rPr>
          <w:rFonts w:ascii="Georgia" w:hAnsi="Georgia"/>
        </w:rPr>
        <w:lastRenderedPageBreak/>
        <w:t xml:space="preserve">промежуточных дивидендов за 1П12 (рекомендованный размер дивиденда – 40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на акцию), 9 ноября – закрытие реестра для дивидендов Северстали за 9М12. Корпоративные отчетности: </w:t>
      </w:r>
      <w:proofErr w:type="gramStart"/>
      <w:r>
        <w:rPr>
          <w:rFonts w:ascii="Georgia" w:hAnsi="Georgia"/>
        </w:rPr>
        <w:t xml:space="preserve">НЛМК опубликует промежуточные финансовые результаты 9М12 (МСФО) в период до 8 ноября, Сбербанк - финансовые результаты 10М12 по РСБУ (8 ноября), </w:t>
      </w:r>
      <w:proofErr w:type="spellStart"/>
      <w:r>
        <w:rPr>
          <w:rFonts w:ascii="Georgia" w:hAnsi="Georgia"/>
        </w:rPr>
        <w:t>Новатек</w:t>
      </w:r>
      <w:proofErr w:type="spellEnd"/>
      <w:r>
        <w:rPr>
          <w:rFonts w:ascii="Georgia" w:hAnsi="Georgia"/>
        </w:rPr>
        <w:t xml:space="preserve"> – финансовые результаты за 3Q12 МСФО (9 ноября). 9 ноября Совет директоров ЦБ РФ рассмотрит вопрос об изменении ставки рефинансирования и других процентных ставок по операциям ЦБ (в последний раз ставка рефинансирования была повышена в сентябре с 8% до 8,25</w:t>
      </w:r>
      <w:proofErr w:type="gramEnd"/>
      <w:r>
        <w:rPr>
          <w:rFonts w:ascii="Georgia" w:hAnsi="Georgia"/>
        </w:rPr>
        <w:t xml:space="preserve">%), и на фоне сохраняющегося превышения инфляцией (6,5%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>) верхней границы целевого диапазона ЦБ (5-6%) мы считаем возможным на этот раз повышение на 0,25 п.п. либо всех ставок, либо, по крайней мере, ставок по депозитным операциям ЦБ.</w:t>
      </w:r>
      <w:r>
        <w:t xml:space="preserve"> </w:t>
      </w:r>
      <w:r>
        <w:br/>
      </w:r>
      <w:r>
        <w:rPr>
          <w:rFonts w:ascii="Calibri" w:hAnsi="Calibri" w:cs="Calibri"/>
        </w:rPr>
        <w:t> </w:t>
      </w:r>
      <w:r>
        <w:t xml:space="preserve"> </w:t>
      </w:r>
      <w:r>
        <w:br/>
      </w:r>
      <w:r w:rsidRPr="007C2A63">
        <w:rPr>
          <w:rFonts w:ascii="Calibri" w:hAnsi="Calibri" w:cs="Calibri"/>
        </w:rPr>
        <w:t>Ольга Беленькая,</w:t>
      </w:r>
      <w:r w:rsidRPr="007C2A63">
        <w:t xml:space="preserve"> </w:t>
      </w:r>
      <w:r w:rsidRPr="007C2A63">
        <w:rPr>
          <w:rFonts w:ascii="Calibri" w:hAnsi="Calibri" w:cs="Calibri"/>
        </w:rPr>
        <w:t>зам. руководителя аналитического департамент</w:t>
      </w:r>
      <w:proofErr w:type="gramStart"/>
      <w:r w:rsidRPr="007C2A63">
        <w:rPr>
          <w:rFonts w:ascii="Calibri" w:hAnsi="Calibri" w:cs="Calibri"/>
        </w:rPr>
        <w:t>а</w:t>
      </w:r>
      <w:r w:rsidRPr="007C2A63">
        <w:t xml:space="preserve"> </w:t>
      </w:r>
      <w:r w:rsidRPr="007C2A63">
        <w:rPr>
          <w:rFonts w:ascii="Calibri" w:hAnsi="Calibri" w:cs="Calibri"/>
        </w:rPr>
        <w:t>ООО</w:t>
      </w:r>
      <w:proofErr w:type="gramEnd"/>
      <w:r w:rsidRPr="007C2A63">
        <w:rPr>
          <w:rFonts w:ascii="Calibri" w:hAnsi="Calibri" w:cs="Calibri"/>
        </w:rPr>
        <w:t xml:space="preserve"> "СОВЛИНК"</w:t>
      </w:r>
      <w:r w:rsidRPr="007C2A63">
        <w:t xml:space="preserve"> </w:t>
      </w:r>
      <w:r w:rsidRPr="007C2A63">
        <w:br/>
      </w:r>
      <w:r w:rsidRPr="007C2A63">
        <w:rPr>
          <w:rFonts w:ascii="Calibri" w:hAnsi="Calibri" w:cs="Calibri"/>
        </w:rPr>
        <w:t> </w:t>
      </w:r>
      <w:r w:rsidRPr="007C2A63">
        <w:t xml:space="preserve"> </w:t>
      </w:r>
      <w:r w:rsidRPr="007C2A63">
        <w:br/>
      </w:r>
    </w:p>
    <w:sectPr w:rsidR="00FB3C79" w:rsidSect="00FB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A63"/>
    <w:rsid w:val="007C2A63"/>
    <w:rsid w:val="00FB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1182</Words>
  <Characters>6739</Characters>
  <Application>Microsoft Office Word</Application>
  <DocSecurity>0</DocSecurity>
  <Lines>56</Lines>
  <Paragraphs>15</Paragraphs>
  <ScaleCrop>false</ScaleCrop>
  <Company>Finam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2012-11-06T07:38:00Z</dcterms:created>
  <dcterms:modified xsi:type="dcterms:W3CDTF">2012-11-06T07:46:00Z</dcterms:modified>
</cp:coreProperties>
</file>