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В августе индекс ММВБ продемонстрировал довольно сильную негативную динамику и закончил месяц в отрицательной зоне с результатом -9.33%. При этом российский рынок в целом подтвердил свою репутацию </w:t>
      </w:r>
      <w:proofErr w:type="spellStart"/>
      <w:r w:rsidRPr="00685462">
        <w:rPr>
          <w:rFonts w:ascii="Arial" w:hAnsi="Arial" w:cs="Arial"/>
          <w:sz w:val="24"/>
          <w:szCs w:val="24"/>
        </w:rPr>
        <w:t>высоковолатильной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площадки. Основную роль в движении российского рынка, как это </w:t>
      </w:r>
      <w:proofErr w:type="gramStart"/>
      <w:r w:rsidRPr="00685462">
        <w:rPr>
          <w:rFonts w:ascii="Arial" w:hAnsi="Arial" w:cs="Arial"/>
          <w:sz w:val="24"/>
          <w:szCs w:val="24"/>
        </w:rPr>
        <w:t>происходило</w:t>
      </w:r>
      <w:proofErr w:type="gramEnd"/>
      <w:r w:rsidRPr="00685462">
        <w:rPr>
          <w:rFonts w:ascii="Arial" w:hAnsi="Arial" w:cs="Arial"/>
          <w:sz w:val="24"/>
          <w:szCs w:val="24"/>
        </w:rPr>
        <w:t xml:space="preserve"> и ранее, играли события на зарубежных фондовых площадках. Ключевым фактором снижения мировых рынков послужило решение рейтингового агентства </w:t>
      </w:r>
      <w:proofErr w:type="spellStart"/>
      <w:r w:rsidRPr="00685462">
        <w:rPr>
          <w:rFonts w:ascii="Arial" w:hAnsi="Arial" w:cs="Arial"/>
          <w:sz w:val="24"/>
          <w:szCs w:val="24"/>
        </w:rPr>
        <w:t>Standard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85462">
        <w:rPr>
          <w:rFonts w:ascii="Arial" w:hAnsi="Arial" w:cs="Arial"/>
          <w:sz w:val="24"/>
          <w:szCs w:val="24"/>
        </w:rPr>
        <w:t>Poor's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о понижении суверенного рейтинга США с </w:t>
      </w:r>
      <w:r w:rsidRPr="00685462">
        <w:rPr>
          <w:rFonts w:ascii="Arial" w:hAnsi="Arial" w:cs="Arial"/>
          <w:sz w:val="24"/>
          <w:szCs w:val="24"/>
          <w:lang w:val="en-US"/>
        </w:rPr>
        <w:t>AAA</w:t>
      </w:r>
      <w:r w:rsidRPr="00685462">
        <w:rPr>
          <w:rFonts w:ascii="Arial" w:hAnsi="Arial" w:cs="Arial"/>
          <w:sz w:val="24"/>
          <w:szCs w:val="24"/>
        </w:rPr>
        <w:t xml:space="preserve"> до AA+, принятое  в конце первой декады августа. К этому факту добавилось беспокойство инвесторов относительно вероятного понижения суверенных рейтингов ведущих европейских стран, ужесточения бюджетной политики в западных странах и, как следствие, замедления мировой экономики.  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За прошедший месяц цена на нефть марки </w:t>
      </w:r>
      <w:r w:rsidRPr="00685462">
        <w:rPr>
          <w:rFonts w:ascii="Arial" w:hAnsi="Arial" w:cs="Arial"/>
          <w:sz w:val="24"/>
          <w:szCs w:val="24"/>
          <w:lang w:val="en-US"/>
        </w:rPr>
        <w:t>Brent</w:t>
      </w:r>
      <w:r w:rsidRPr="00685462">
        <w:rPr>
          <w:rFonts w:ascii="Arial" w:hAnsi="Arial" w:cs="Arial"/>
          <w:sz w:val="24"/>
          <w:szCs w:val="24"/>
        </w:rPr>
        <w:t xml:space="preserve"> опустилась ниже своей 200-дневной скользящей средней до отметки в 114.85 $/</w:t>
      </w:r>
      <w:r w:rsidRPr="00685462">
        <w:rPr>
          <w:rFonts w:ascii="Arial" w:hAnsi="Arial" w:cs="Arial"/>
          <w:sz w:val="24"/>
          <w:szCs w:val="24"/>
          <w:lang w:val="en-US"/>
        </w:rPr>
        <w:t>bbl</w:t>
      </w:r>
      <w:r w:rsidRPr="00685462">
        <w:rPr>
          <w:rFonts w:ascii="Arial" w:hAnsi="Arial" w:cs="Arial"/>
          <w:sz w:val="24"/>
          <w:szCs w:val="24"/>
        </w:rPr>
        <w:t>, что оказало давление на акции компаний нефтегазового сектора. Индекс ММВБ-Нефть и газ по итогам месяца потерял 8.3%. Впрочем, цена на нефть по-прежнему остается на достаточно высоком уровне, поэтому влияние было ограниченным. В значительно большей степени динамику котировок определяло предстоящее с 1 октября введение нового режима налогообложения нефтяной отрасли. В частности</w:t>
      </w:r>
      <w:r>
        <w:rPr>
          <w:rFonts w:ascii="Arial" w:hAnsi="Arial" w:cs="Arial"/>
          <w:sz w:val="24"/>
          <w:szCs w:val="24"/>
        </w:rPr>
        <w:t>,</w:t>
      </w:r>
      <w:r w:rsidRPr="00685462">
        <w:rPr>
          <w:rFonts w:ascii="Arial" w:hAnsi="Arial" w:cs="Arial"/>
          <w:sz w:val="24"/>
          <w:szCs w:val="24"/>
        </w:rPr>
        <w:t xml:space="preserve"> это оказало поддержку акциям Роснефти (-4.33%) и </w:t>
      </w:r>
      <w:proofErr w:type="spellStart"/>
      <w:r w:rsidRPr="00685462">
        <w:rPr>
          <w:rFonts w:ascii="Arial" w:hAnsi="Arial" w:cs="Arial"/>
          <w:sz w:val="24"/>
          <w:szCs w:val="24"/>
        </w:rPr>
        <w:t>Лукойла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(-5.67%), падение которых было не столь значительным. </w:t>
      </w:r>
      <w:proofErr w:type="spellStart"/>
      <w:r w:rsidRPr="00685462">
        <w:rPr>
          <w:rFonts w:ascii="Arial" w:hAnsi="Arial" w:cs="Arial"/>
          <w:sz w:val="24"/>
          <w:szCs w:val="24"/>
        </w:rPr>
        <w:t>Новатэк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отреагировал ростом на сообщение о повышении тарифов на газ в 2012 году на 15%, но все-таки   завершил  месяц  с результатом -7.24%. В то же время дополнительное повышение тарифов на транспортировку нефти в 2011 году не смогло предотвратить падение привилегированных акций  </w:t>
      </w:r>
      <w:proofErr w:type="spellStart"/>
      <w:r w:rsidRPr="00685462">
        <w:rPr>
          <w:rFonts w:ascii="Arial" w:hAnsi="Arial" w:cs="Arial"/>
          <w:sz w:val="24"/>
          <w:szCs w:val="24"/>
        </w:rPr>
        <w:t>Транснефти</w:t>
      </w:r>
      <w:proofErr w:type="spellEnd"/>
      <w:r w:rsidRPr="00685462">
        <w:rPr>
          <w:rFonts w:ascii="Arial" w:hAnsi="Arial" w:cs="Arial"/>
          <w:sz w:val="24"/>
          <w:szCs w:val="24"/>
        </w:rPr>
        <w:t>, которые снизились на 9.74%.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Августовская динамика металлургического сектора, являющегося цикличным,  была немного слабее рынка в целом, а индекс ММВБ-Металлургия закончил месяц с результатом -11.92%. В аутсайдерах оказались ТМК и ММК, потерявшие 26.35% и 26.18% соответственно. На общем фоне выделялись золотодобытчики, интерес к которым подогревало находящееся вблизи исторических максимумов золото, и ГМК </w:t>
      </w:r>
      <w:proofErr w:type="spellStart"/>
      <w:r w:rsidRPr="00685462">
        <w:rPr>
          <w:rFonts w:ascii="Arial" w:hAnsi="Arial" w:cs="Arial"/>
          <w:sz w:val="24"/>
          <w:szCs w:val="24"/>
        </w:rPr>
        <w:t>НорНикель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, Совет директоров которого объявил о планах обратного выкупа собственных акций с рынка. В итоге Полюс Золото прибавило 13.58%, Полиметалл 7.72%, а ГМК </w:t>
      </w:r>
      <w:proofErr w:type="spellStart"/>
      <w:r w:rsidRPr="00685462">
        <w:rPr>
          <w:rFonts w:ascii="Arial" w:hAnsi="Arial" w:cs="Arial"/>
          <w:sz w:val="24"/>
          <w:szCs w:val="24"/>
        </w:rPr>
        <w:t>НорНикель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просел на </w:t>
      </w:r>
      <w:proofErr w:type="gramStart"/>
      <w:r w:rsidRPr="00685462">
        <w:rPr>
          <w:rFonts w:ascii="Arial" w:hAnsi="Arial" w:cs="Arial"/>
          <w:sz w:val="24"/>
          <w:szCs w:val="24"/>
        </w:rPr>
        <w:t>незначительные</w:t>
      </w:r>
      <w:proofErr w:type="gramEnd"/>
      <w:r w:rsidRPr="00685462">
        <w:rPr>
          <w:rFonts w:ascii="Arial" w:hAnsi="Arial" w:cs="Arial"/>
          <w:sz w:val="24"/>
          <w:szCs w:val="24"/>
        </w:rPr>
        <w:t xml:space="preserve"> 2.71%. 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В связи с сохраняющейся неопределенностью относительно роста тарифов в 2012 году акции электроэнергетического сектора продолжили нисходящее движение, а индекс ММВБ-Энергетика упал на 13.94%. При этом негативную динамику продемонстрировали как сетевые, так и генерирующие компании. В генерации худшие результаты были у ТГК-1 и ТГК-6, </w:t>
      </w:r>
      <w:proofErr w:type="gramStart"/>
      <w:r w:rsidRPr="00685462">
        <w:rPr>
          <w:rFonts w:ascii="Arial" w:hAnsi="Arial" w:cs="Arial"/>
          <w:sz w:val="24"/>
          <w:szCs w:val="24"/>
        </w:rPr>
        <w:t>просевших</w:t>
      </w:r>
      <w:proofErr w:type="gramEnd"/>
      <w:r w:rsidRPr="00685462">
        <w:rPr>
          <w:rFonts w:ascii="Arial" w:hAnsi="Arial" w:cs="Arial"/>
          <w:sz w:val="24"/>
          <w:szCs w:val="24"/>
        </w:rPr>
        <w:t xml:space="preserve"> на 30.33% и 19.72% соответственно. В сетевом сегменте наибольшие потери понесли МРСК Центра и Приволжья (-19.92%) и МРСК Юга (-19.14%). Избежать столь значительного снижения удалось лишь </w:t>
      </w:r>
      <w:proofErr w:type="spellStart"/>
      <w:r w:rsidRPr="00685462">
        <w:rPr>
          <w:rFonts w:ascii="Arial" w:hAnsi="Arial" w:cs="Arial"/>
          <w:sz w:val="24"/>
          <w:szCs w:val="24"/>
        </w:rPr>
        <w:t>Интер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РАО (-10.93), вес которого в индексе MSCI </w:t>
      </w:r>
      <w:proofErr w:type="spellStart"/>
      <w:r w:rsidRPr="00685462">
        <w:rPr>
          <w:rFonts w:ascii="Arial" w:hAnsi="Arial" w:cs="Arial"/>
          <w:sz w:val="24"/>
          <w:szCs w:val="24"/>
        </w:rPr>
        <w:t>Russia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был увеличен с 0.4% до 0.6%.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Несмотря на то, что телекоммуникационный сектор традиционно считается защитным, в </w:t>
      </w:r>
      <w:proofErr w:type="gramStart"/>
      <w:r w:rsidRPr="00685462">
        <w:rPr>
          <w:rFonts w:ascii="Arial" w:hAnsi="Arial" w:cs="Arial"/>
          <w:sz w:val="24"/>
          <w:szCs w:val="24"/>
        </w:rPr>
        <w:t>августе</w:t>
      </w:r>
      <w:proofErr w:type="gramEnd"/>
      <w:r w:rsidRPr="00685462">
        <w:rPr>
          <w:rFonts w:ascii="Arial" w:hAnsi="Arial" w:cs="Arial"/>
          <w:sz w:val="24"/>
          <w:szCs w:val="24"/>
        </w:rPr>
        <w:t xml:space="preserve"> и он поддался общей коррекции: по итогам месяца индекс ММВБ-Телекоммуникации просел на 11.98%. Массированные продажи </w:t>
      </w:r>
      <w:proofErr w:type="spellStart"/>
      <w:r w:rsidRPr="00685462">
        <w:rPr>
          <w:rFonts w:ascii="Arial" w:hAnsi="Arial" w:cs="Arial"/>
          <w:sz w:val="24"/>
          <w:szCs w:val="24"/>
        </w:rPr>
        <w:t>Ростелекома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привели к падению акций компании более чем на 30% во второй декаде августа, и лишь к концу месяца потери удалось отыграть. В итоге – </w:t>
      </w:r>
      <w:r w:rsidRPr="00685462">
        <w:rPr>
          <w:rFonts w:ascii="Arial" w:hAnsi="Arial" w:cs="Arial"/>
          <w:sz w:val="24"/>
          <w:szCs w:val="24"/>
        </w:rPr>
        <w:lastRenderedPageBreak/>
        <w:t xml:space="preserve">снижение на 9.54%. Практически с аналогичным результатом завершил последний месяц лета и МТС (-9.31%). 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Лучше рынка в августе был финансовый сектор: соответствующий отраслевой индекс ММВБ потерял 6.77%.  Акции Банка Москвы, которые в последнее время были сильно перепроданы, выросли на 7.98% на фоне санации банка, проводимой с участием Агентства по страхованию вкладов и ВТБ. Значительная доля Банка Москвы в отраслевом индексе во многом и определила более сильный относительно широкого рынка результат. Вместе с тем даже хорошая финансовая отчетность ВТБ и Сбербанка по итогам второго квартала 2011 года не впечатлила инвесторов: акции банков просели на 10.13% и 17.74% соответственно. 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Публикация неоднозначной отчетности не вызвала дополнительной активности в акциях компании потребительского сектора, и отраслевой индекс ММВБ потерял в августе 14.28%. По итогам второго квартала 2011 года видно, что российским </w:t>
      </w:r>
      <w:proofErr w:type="spellStart"/>
      <w:r w:rsidRPr="00685462">
        <w:rPr>
          <w:rFonts w:ascii="Arial" w:hAnsi="Arial" w:cs="Arial"/>
          <w:sz w:val="24"/>
          <w:szCs w:val="24"/>
        </w:rPr>
        <w:t>ритейлерам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тяжело поддерживать достигнутые уровни рентабельности и сдерживать издержки, сопряженные с открытием новых магазинов. Как результат, капитализация Магнита снизилась на 19.58%, а </w:t>
      </w:r>
      <w:proofErr w:type="spellStart"/>
      <w:r w:rsidRPr="00685462">
        <w:rPr>
          <w:rFonts w:ascii="Arial" w:hAnsi="Arial" w:cs="Arial"/>
          <w:sz w:val="24"/>
          <w:szCs w:val="24"/>
        </w:rPr>
        <w:t>Дикси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Групп на 23.64%.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Индекс ММВБ-Машиностроение – а машиностроение является одним из наиболее чувствительных к экономическому росту секторов, – потерял за истекший месяц 18.05%.  Серьезной распродаже подверглись акции </w:t>
      </w:r>
      <w:proofErr w:type="spellStart"/>
      <w:r w:rsidRPr="00685462">
        <w:rPr>
          <w:rFonts w:ascii="Arial" w:hAnsi="Arial" w:cs="Arial"/>
          <w:sz w:val="24"/>
          <w:szCs w:val="24"/>
        </w:rPr>
        <w:t>автопроизводителей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. Так, АвтоВАЗ и </w:t>
      </w:r>
      <w:proofErr w:type="spellStart"/>
      <w:r w:rsidRPr="00685462">
        <w:rPr>
          <w:rFonts w:ascii="Arial" w:hAnsi="Arial" w:cs="Arial"/>
          <w:sz w:val="24"/>
          <w:szCs w:val="24"/>
        </w:rPr>
        <w:t>Соллерс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просели на 23.63% и 26.29% соответственно. </w:t>
      </w: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5462" w:rsidRPr="00685462" w:rsidRDefault="00685462" w:rsidP="006854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462">
        <w:rPr>
          <w:rFonts w:ascii="Arial" w:hAnsi="Arial" w:cs="Arial"/>
          <w:sz w:val="24"/>
          <w:szCs w:val="24"/>
        </w:rPr>
        <w:t xml:space="preserve">Индекс ММВБ-Химия и Нефтехимия закончил месяц в красной зоне (-3.48%), но выглядел гораздо лучше рынка в целом, чему способствовал интерес инвесторов к бумагам производителей удобрений. Так, </w:t>
      </w:r>
      <w:proofErr w:type="spellStart"/>
      <w:r w:rsidRPr="00685462">
        <w:rPr>
          <w:rFonts w:ascii="Arial" w:hAnsi="Arial" w:cs="Arial"/>
          <w:sz w:val="24"/>
          <w:szCs w:val="24"/>
        </w:rPr>
        <w:t>Уралкалий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прибавил 4.59%, Кемеровский Азот 3.07%, а Дорогобуж потерял лишь 0.39%. Подписание новых контрактов вкупе с ростом цен на удобрения делают сектор привлекательным. Дополнительную поддержку </w:t>
      </w:r>
      <w:proofErr w:type="spellStart"/>
      <w:r w:rsidRPr="00685462">
        <w:rPr>
          <w:rFonts w:ascii="Arial" w:hAnsi="Arial" w:cs="Arial"/>
          <w:sz w:val="24"/>
          <w:szCs w:val="24"/>
        </w:rPr>
        <w:t>Уралкалию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оказало и увеличение веса бумаг компании в индексе MSCI </w:t>
      </w:r>
      <w:proofErr w:type="spellStart"/>
      <w:r w:rsidRPr="00685462">
        <w:rPr>
          <w:rFonts w:ascii="Arial" w:hAnsi="Arial" w:cs="Arial"/>
          <w:sz w:val="24"/>
          <w:szCs w:val="24"/>
        </w:rPr>
        <w:t>Russia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462">
        <w:rPr>
          <w:rFonts w:ascii="Arial" w:hAnsi="Arial" w:cs="Arial"/>
          <w:sz w:val="24"/>
          <w:szCs w:val="24"/>
        </w:rPr>
        <w:t>Standard</w:t>
      </w:r>
      <w:proofErr w:type="spellEnd"/>
      <w:r w:rsidRPr="00685462">
        <w:rPr>
          <w:rFonts w:ascii="Arial" w:hAnsi="Arial" w:cs="Arial"/>
          <w:sz w:val="24"/>
          <w:szCs w:val="24"/>
        </w:rPr>
        <w:t xml:space="preserve">. </w:t>
      </w:r>
    </w:p>
    <w:p w:rsidR="002E311A" w:rsidRPr="00685462" w:rsidRDefault="00603854" w:rsidP="00685462">
      <w:pPr>
        <w:rPr>
          <w:rFonts w:ascii="Arial" w:hAnsi="Arial" w:cs="Arial"/>
          <w:sz w:val="24"/>
          <w:szCs w:val="24"/>
        </w:rPr>
      </w:pPr>
    </w:p>
    <w:sectPr w:rsidR="002E311A" w:rsidRPr="00685462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B65"/>
    <w:rsid w:val="002558AA"/>
    <w:rsid w:val="0034103E"/>
    <w:rsid w:val="003E7E3F"/>
    <w:rsid w:val="003F6927"/>
    <w:rsid w:val="00603854"/>
    <w:rsid w:val="00640CAE"/>
    <w:rsid w:val="00666EBE"/>
    <w:rsid w:val="00685462"/>
    <w:rsid w:val="006F7E70"/>
    <w:rsid w:val="007C0B65"/>
    <w:rsid w:val="0090695C"/>
    <w:rsid w:val="00C463B7"/>
    <w:rsid w:val="00D60E03"/>
    <w:rsid w:val="00E5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4</cp:revision>
  <dcterms:created xsi:type="dcterms:W3CDTF">2011-09-05T10:10:00Z</dcterms:created>
  <dcterms:modified xsi:type="dcterms:W3CDTF">2011-09-05T10:59:00Z</dcterms:modified>
</cp:coreProperties>
</file>