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D9" w:rsidRPr="00C254B3" w:rsidRDefault="00585BD9" w:rsidP="00585BD9">
      <w:pPr>
        <w:rPr>
          <w:rFonts w:asciiTheme="minorHAnsi" w:hAnsiTheme="minorHAnsi"/>
          <w:sz w:val="20"/>
          <w:szCs w:val="20"/>
        </w:rPr>
      </w:pPr>
      <w:r w:rsidRPr="00C254B3">
        <w:rPr>
          <w:rFonts w:asciiTheme="minorHAnsi" w:hAnsiTheme="minorHAnsi" w:cs="Arial"/>
          <w:b/>
          <w:bCs/>
          <w:sz w:val="20"/>
          <w:szCs w:val="20"/>
        </w:rPr>
        <w:t xml:space="preserve">Автор - Андрей </w:t>
      </w:r>
      <w:proofErr w:type="spellStart"/>
      <w:r w:rsidRPr="00C254B3">
        <w:rPr>
          <w:rFonts w:asciiTheme="minorHAnsi" w:hAnsiTheme="minorHAnsi" w:cs="Arial"/>
          <w:b/>
          <w:bCs/>
          <w:sz w:val="20"/>
          <w:szCs w:val="20"/>
        </w:rPr>
        <w:t>Верхоланцев</w:t>
      </w:r>
      <w:proofErr w:type="spellEnd"/>
      <w:r w:rsidRPr="00C254B3">
        <w:rPr>
          <w:rFonts w:asciiTheme="minorHAnsi" w:hAnsiTheme="minorHAnsi" w:cs="Arial"/>
          <w:b/>
          <w:bCs/>
          <w:sz w:val="20"/>
          <w:szCs w:val="20"/>
        </w:rPr>
        <w:t>, начальник аналитического отдела УК "</w:t>
      </w:r>
      <w:proofErr w:type="spellStart"/>
      <w:r w:rsidRPr="00C254B3">
        <w:rPr>
          <w:rFonts w:asciiTheme="minorHAnsi" w:hAnsiTheme="minorHAnsi" w:cs="Arial"/>
          <w:b/>
          <w:bCs/>
          <w:sz w:val="20"/>
          <w:szCs w:val="20"/>
        </w:rPr>
        <w:t>КапиталЪ</w:t>
      </w:r>
      <w:proofErr w:type="spellEnd"/>
      <w:r w:rsidRPr="00C254B3">
        <w:rPr>
          <w:rFonts w:asciiTheme="minorHAnsi" w:hAnsiTheme="minorHAnsi" w:cs="Arial"/>
          <w:b/>
          <w:bCs/>
          <w:sz w:val="20"/>
          <w:szCs w:val="20"/>
        </w:rPr>
        <w:t>":</w:t>
      </w:r>
      <w:r w:rsidRPr="00C254B3">
        <w:rPr>
          <w:rFonts w:asciiTheme="minorHAnsi" w:hAnsiTheme="minorHAnsi"/>
          <w:sz w:val="20"/>
          <w:szCs w:val="20"/>
        </w:rPr>
        <w:t xml:space="preserve"> </w:t>
      </w:r>
    </w:p>
    <w:p w:rsidR="00585BD9" w:rsidRPr="00C254B3" w:rsidRDefault="00585BD9" w:rsidP="00585BD9">
      <w:pPr>
        <w:rPr>
          <w:rFonts w:asciiTheme="minorHAnsi" w:hAnsiTheme="minorHAnsi"/>
          <w:sz w:val="20"/>
          <w:szCs w:val="20"/>
        </w:rPr>
      </w:pPr>
    </w:p>
    <w:p w:rsidR="00585BD9" w:rsidRPr="00C254B3" w:rsidRDefault="00585BD9" w:rsidP="00585BD9">
      <w:pPr>
        <w:rPr>
          <w:rFonts w:asciiTheme="minorHAnsi" w:hAnsiTheme="minorHAnsi"/>
          <w:sz w:val="20"/>
          <w:szCs w:val="20"/>
        </w:rPr>
      </w:pPr>
      <w:r w:rsidRPr="00C254B3">
        <w:rPr>
          <w:rFonts w:asciiTheme="minorHAnsi" w:hAnsiTheme="minorHAnsi" w:cs="Arial"/>
          <w:sz w:val="20"/>
          <w:szCs w:val="20"/>
        </w:rPr>
        <w:t xml:space="preserve">По итогам прошедшей недели мировые финансовые рынки снизились на фоне слабой корпоративной отчетности. Американские индексы потеряли порядка 2.7% - индекс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Dow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Jones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снизился до 16493 п., индекс S&amp;P500 – до 1925 пунктов. Европейский индекс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Stoxx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Euro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600 также снизился на 2.7% до 332 пунктов из-за долговой проблемы банка  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Banco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 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Espirito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 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Santo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>. Объявление новых санкций привело к снижению российского рынка на 0.98% до уровня 1374.83 пунктов по индексу ММВБ.</w:t>
      </w:r>
      <w:r w:rsidRPr="00C254B3">
        <w:rPr>
          <w:rFonts w:asciiTheme="minorHAnsi" w:hAnsiTheme="minorHAnsi"/>
          <w:sz w:val="20"/>
          <w:szCs w:val="20"/>
        </w:rPr>
        <w:t xml:space="preserve"> </w:t>
      </w:r>
    </w:p>
    <w:p w:rsidR="00585BD9" w:rsidRPr="00C254B3" w:rsidRDefault="00585BD9" w:rsidP="00585BD9">
      <w:pPr>
        <w:pStyle w:val="a3"/>
        <w:rPr>
          <w:rFonts w:asciiTheme="minorHAnsi" w:hAnsiTheme="minorHAnsi" w:cs="Arial"/>
          <w:sz w:val="20"/>
          <w:szCs w:val="20"/>
        </w:rPr>
      </w:pPr>
    </w:p>
    <w:p w:rsidR="00585BD9" w:rsidRPr="00C254B3" w:rsidRDefault="00585BD9" w:rsidP="00585BD9">
      <w:pPr>
        <w:pStyle w:val="a3"/>
        <w:rPr>
          <w:rFonts w:asciiTheme="minorHAnsi" w:hAnsiTheme="minorHAnsi" w:cs="Arial"/>
          <w:sz w:val="20"/>
          <w:szCs w:val="20"/>
        </w:rPr>
      </w:pPr>
      <w:r w:rsidRPr="00C254B3">
        <w:rPr>
          <w:rFonts w:asciiTheme="minorHAnsi" w:hAnsiTheme="minorHAnsi" w:cs="Arial"/>
          <w:sz w:val="20"/>
          <w:szCs w:val="20"/>
        </w:rPr>
        <w:t>В число наиболее заметных событий прошлой недели в сфере макроэкономики вошли заседание ФРС США и публикация ежемесячного отчета по состоянию американского рынка труда. По итогам заседания ФРС было принято ожидаемое решение о дальнейшем сокращении программы QE3 на очередные $10 млрд. – теперь ежемесячный объем покупок составляет $25 млрд. Процентные ставки оставлены без изменения. В последующих комментариях было отмечено, что ожидаются умеренные темпы роста экономической активности при стабильных инфляционных ожиданиях и постепенном повышении уровня занятости. В тот же день были опубликованы предварительные данные о росте ВВП США во 2 квартале, составившие 4% к предыдущему кварталу. Личное потребление выросло на 2.5% с уровня 1.2% кварталом ранее. Вышедший в конце недели отчет по состоянию рынка труда США за июль показал рост уровня безработицы с 6.1% до 6.2% и снижение числа созданных новых рабочих мест вне несельскохозяйственного сектора (209000 против 298000 в июне). Слабые данные вновь усилили надежды рынка на сохранение мягкой монетарной политики, однако не смогли переломить понижательный тренд. В сфере корпоративной отчетности публикация слабых результатов рядом компаний и пересмотр прогнозов по прибыли (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Avon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Colgate-Palmolive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Procter&amp;Gamble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Adidas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) создавали понижающий настрой. В целом, число компаний, положительно удививших рынок, превалирует: по данным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Bloomberg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ожидания по выручке превысили 65%, по прибыли – 76% отчитавшихся компаний. В Европе вышли данные по безработице, показавшие снижение ее уровня с 11.6% до 11.5% в июне. Данные по инфляции в Еврозоне вновь указали на ее замедление – в июле +0.4% в годовом выражении против +0.5% месяцем ранее, указывая на сохранение риска дефляции в регионе. Июльский индекс PMI в производстве Еврозоны снизился до 51.8 с 51.9 в июне. Дополнительным негативом для западных площадок стала новость об отсутствии согласия в переговорах о долгах Аргентины перед </w:t>
      </w:r>
      <w:proofErr w:type="spellStart"/>
      <w:proofErr w:type="gramStart"/>
      <w:r w:rsidRPr="00C254B3">
        <w:rPr>
          <w:rFonts w:asciiTheme="minorHAnsi" w:hAnsiTheme="minorHAnsi" w:cs="Arial"/>
          <w:sz w:val="20"/>
          <w:szCs w:val="20"/>
        </w:rPr>
        <w:t>хедж-фондами</w:t>
      </w:r>
      <w:proofErr w:type="spellEnd"/>
      <w:proofErr w:type="gramEnd"/>
      <w:r w:rsidRPr="00C254B3">
        <w:rPr>
          <w:rFonts w:asciiTheme="minorHAnsi" w:hAnsiTheme="minorHAnsi" w:cs="Arial"/>
          <w:sz w:val="20"/>
          <w:szCs w:val="20"/>
        </w:rPr>
        <w:t xml:space="preserve">, означающее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страновой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дефолт.</w:t>
      </w:r>
      <w:r w:rsidRPr="00C254B3">
        <w:rPr>
          <w:rFonts w:asciiTheme="minorHAnsi" w:hAnsiTheme="minorHAnsi"/>
          <w:sz w:val="20"/>
          <w:szCs w:val="20"/>
        </w:rPr>
        <w:t xml:space="preserve"> </w:t>
      </w:r>
    </w:p>
    <w:p w:rsidR="00585BD9" w:rsidRPr="00C254B3" w:rsidRDefault="00585BD9" w:rsidP="00585BD9">
      <w:pPr>
        <w:pStyle w:val="a3"/>
        <w:rPr>
          <w:rFonts w:asciiTheme="minorHAnsi" w:hAnsiTheme="minorHAnsi" w:cs="Arial"/>
          <w:sz w:val="20"/>
          <w:szCs w:val="20"/>
        </w:rPr>
      </w:pPr>
    </w:p>
    <w:p w:rsidR="00585BD9" w:rsidRPr="00C254B3" w:rsidRDefault="00585BD9" w:rsidP="00585BD9">
      <w:pPr>
        <w:pStyle w:val="a3"/>
        <w:rPr>
          <w:rFonts w:asciiTheme="minorHAnsi" w:hAnsiTheme="minorHAnsi"/>
          <w:sz w:val="20"/>
          <w:szCs w:val="20"/>
        </w:rPr>
      </w:pPr>
      <w:r w:rsidRPr="00C254B3">
        <w:rPr>
          <w:rFonts w:asciiTheme="minorHAnsi" w:hAnsiTheme="minorHAnsi" w:cs="Arial"/>
          <w:sz w:val="20"/>
          <w:szCs w:val="20"/>
        </w:rPr>
        <w:t xml:space="preserve">По итогам недели цена нефти марки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Брент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снизилась на 3.2% до 105.15 $/баррель на фоне укрепления доллара США (индекс доллара DXY поднялся до 11-ти месячного максимума). Котировки золота снизились на 1.1%, до уровня 1293.33 $/унцию.</w:t>
      </w:r>
      <w:r w:rsidRPr="00C254B3">
        <w:rPr>
          <w:rFonts w:asciiTheme="minorHAnsi" w:hAnsiTheme="minorHAnsi"/>
          <w:sz w:val="20"/>
          <w:szCs w:val="20"/>
        </w:rPr>
        <w:t xml:space="preserve"> </w:t>
      </w:r>
    </w:p>
    <w:p w:rsidR="00585BD9" w:rsidRPr="00C254B3" w:rsidRDefault="00585BD9" w:rsidP="00585BD9">
      <w:pPr>
        <w:pStyle w:val="a3"/>
        <w:rPr>
          <w:rFonts w:asciiTheme="minorHAnsi" w:hAnsiTheme="minorHAnsi"/>
          <w:sz w:val="20"/>
          <w:szCs w:val="20"/>
        </w:rPr>
      </w:pPr>
    </w:p>
    <w:p w:rsidR="00585BD9" w:rsidRPr="00C254B3" w:rsidRDefault="00585BD9" w:rsidP="00585BD9">
      <w:pPr>
        <w:pStyle w:val="a3"/>
        <w:rPr>
          <w:rFonts w:asciiTheme="minorHAnsi" w:hAnsiTheme="minorHAnsi" w:cs="Arial"/>
          <w:sz w:val="20"/>
          <w:szCs w:val="20"/>
        </w:rPr>
      </w:pPr>
      <w:r w:rsidRPr="00C254B3">
        <w:rPr>
          <w:rFonts w:asciiTheme="minorHAnsi" w:hAnsiTheme="minorHAnsi" w:cs="Arial"/>
          <w:sz w:val="20"/>
          <w:szCs w:val="20"/>
        </w:rPr>
        <w:t xml:space="preserve">Российский рынок продолжил снижение на фоне темы санкций, упав на 0.98% до уровня 1374.83 пунктов по индексу ММВБ. В опубликованном ЕС списке санкций, наложенных сроком на 1 год с возможностью пересмотра 31 октября, оказался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r w:rsidRPr="00C254B3">
        <w:rPr>
          <w:rFonts w:asciiTheme="minorHAnsi" w:hAnsiTheme="minorHAnsi" w:cs="Arial"/>
          <w:sz w:val="20"/>
          <w:szCs w:val="20"/>
        </w:rPr>
        <w:t>Сбербанк</w:t>
      </w:r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. Из макроэкономических событий отмечается неожиданный рост индекса PMI в производстве от HSBC в июле до 51.0 с уровня 49.1 в июне. Тем самым индикатор указал на выход экономики из области спада (уровень выше отметки 50.0). Лидеры роста по итогам недели: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ао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r w:rsidRPr="00C254B3">
        <w:rPr>
          <w:rFonts w:asciiTheme="minorHAnsi" w:hAnsiTheme="minorHAnsi" w:cs="Arial"/>
          <w:sz w:val="20"/>
          <w:szCs w:val="20"/>
        </w:rPr>
        <w:t>Северсталь</w:t>
      </w:r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(+11.4%),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ао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r w:rsidRPr="00C254B3">
        <w:rPr>
          <w:rFonts w:asciiTheme="minorHAnsi" w:hAnsiTheme="minorHAnsi" w:cs="Arial"/>
          <w:sz w:val="20"/>
          <w:szCs w:val="20"/>
        </w:rPr>
        <w:t>МРСК Центра</w:t>
      </w:r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(+9.4%) и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рдр</w:t>
      </w:r>
      <w:proofErr w:type="spellEnd"/>
      <w:r w:rsidR="00C254B3" w:rsidRPr="00C254B3">
        <w:rPr>
          <w:rFonts w:asciiTheme="minorHAnsi" w:hAnsiTheme="minorHAnsi" w:cs="Arial"/>
          <w:sz w:val="20"/>
          <w:szCs w:val="20"/>
        </w:rPr>
        <w:t xml:space="preserve"> </w:t>
      </w:r>
      <w:r w:rsidRPr="00C254B3">
        <w:rPr>
          <w:rFonts w:asciiTheme="minorHAnsi" w:hAnsiTheme="minorHAnsi" w:cs="Arial"/>
          <w:sz w:val="20"/>
          <w:szCs w:val="20"/>
        </w:rPr>
        <w:t xml:space="preserve">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Русала</w:t>
      </w:r>
      <w:proofErr w:type="spellEnd"/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(+4.9%). Среди аутсайдеров –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ап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Мечел</w:t>
      </w:r>
      <w:proofErr w:type="spellEnd"/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(-14.6%),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ао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ЮТэйр</w:t>
      </w:r>
      <w:proofErr w:type="spellEnd"/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(-9.2%) и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ап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</w:t>
      </w:r>
      <w:r w:rsidR="00C254B3" w:rsidRPr="00C254B3">
        <w:rPr>
          <w:rFonts w:asciiTheme="minorHAnsi" w:hAnsiTheme="minorHAnsi" w:cs="Arial"/>
          <w:sz w:val="20"/>
          <w:szCs w:val="20"/>
        </w:rPr>
        <w:t>«</w:t>
      </w:r>
      <w:r w:rsidRPr="00C254B3">
        <w:rPr>
          <w:rFonts w:asciiTheme="minorHAnsi" w:hAnsiTheme="minorHAnsi" w:cs="Arial"/>
          <w:sz w:val="20"/>
          <w:szCs w:val="20"/>
        </w:rPr>
        <w:t>Сбербанк</w:t>
      </w:r>
      <w:r w:rsidR="00C254B3" w:rsidRP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(-6.3%). </w:t>
      </w:r>
    </w:p>
    <w:p w:rsidR="00C254B3" w:rsidRPr="00C254B3" w:rsidRDefault="00C254B3" w:rsidP="00585BD9">
      <w:pPr>
        <w:pStyle w:val="a3"/>
        <w:rPr>
          <w:rFonts w:asciiTheme="minorHAnsi" w:hAnsiTheme="minorHAnsi"/>
          <w:sz w:val="20"/>
          <w:szCs w:val="20"/>
        </w:rPr>
      </w:pPr>
    </w:p>
    <w:p w:rsidR="00585BD9" w:rsidRPr="00C254B3" w:rsidRDefault="00585BD9" w:rsidP="00C254B3">
      <w:pPr>
        <w:pStyle w:val="a3"/>
        <w:rPr>
          <w:rFonts w:asciiTheme="minorHAnsi" w:hAnsiTheme="minorHAnsi"/>
          <w:sz w:val="20"/>
          <w:szCs w:val="20"/>
        </w:rPr>
      </w:pPr>
      <w:r w:rsidRPr="00C254B3">
        <w:rPr>
          <w:rFonts w:asciiTheme="minorHAnsi" w:hAnsiTheme="minorHAnsi" w:cs="Arial"/>
          <w:sz w:val="20"/>
          <w:szCs w:val="20"/>
        </w:rPr>
        <w:t xml:space="preserve">В течение недели рынки продолжат следить за выходящей корпоративной отчетностью, макроэкономическими индикаторами и развитием ситуации на Украине и секторе Газа. Из 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макростастики</w:t>
      </w:r>
      <w:proofErr w:type="spellEnd"/>
      <w:r w:rsidRPr="00C254B3">
        <w:rPr>
          <w:rFonts w:asciiTheme="minorHAnsi" w:hAnsiTheme="minorHAnsi" w:cs="Arial"/>
          <w:sz w:val="20"/>
          <w:szCs w:val="20"/>
        </w:rPr>
        <w:t xml:space="preserve"> в США выйдут данные по промышленным заказам и торговому балансу в июне. В Европе выйдет окончательное значение индекса PMI в производстве за июль, данные по динамике промышленного производства за июнь. Банк Англии и ЕЦБ проведут очередные заседания на тему монетарной политики (07.08). В корпоративной сфере на этой неделе отчетность за 2 квартал представит </w:t>
      </w:r>
      <w:r w:rsidR="00C254B3">
        <w:rPr>
          <w:rFonts w:asciiTheme="minorHAnsi" w:hAnsiTheme="minorHAnsi" w:cs="Arial"/>
          <w:sz w:val="20"/>
          <w:szCs w:val="20"/>
        </w:rPr>
        <w:t>«</w:t>
      </w:r>
      <w:proofErr w:type="spellStart"/>
      <w:r w:rsidRPr="00C254B3">
        <w:rPr>
          <w:rFonts w:asciiTheme="minorHAnsi" w:hAnsiTheme="minorHAnsi" w:cs="Arial"/>
          <w:sz w:val="20"/>
          <w:szCs w:val="20"/>
        </w:rPr>
        <w:t>Вымпелком</w:t>
      </w:r>
      <w:proofErr w:type="spellEnd"/>
      <w:r w:rsidR="00C254B3">
        <w:rPr>
          <w:rFonts w:asciiTheme="minorHAnsi" w:hAnsiTheme="minorHAnsi" w:cs="Arial"/>
          <w:sz w:val="20"/>
          <w:szCs w:val="20"/>
        </w:rPr>
        <w:t>»</w:t>
      </w:r>
      <w:r w:rsidRPr="00C254B3">
        <w:rPr>
          <w:rFonts w:asciiTheme="minorHAnsi" w:hAnsiTheme="minorHAnsi" w:cs="Arial"/>
          <w:sz w:val="20"/>
          <w:szCs w:val="20"/>
        </w:rPr>
        <w:t xml:space="preserve"> (06.08).</w:t>
      </w:r>
      <w:r w:rsidRPr="00C254B3">
        <w:rPr>
          <w:rFonts w:asciiTheme="minorHAnsi" w:hAnsiTheme="minorHAnsi"/>
          <w:sz w:val="20"/>
          <w:szCs w:val="20"/>
        </w:rPr>
        <w:t xml:space="preserve"> </w:t>
      </w:r>
    </w:p>
    <w:sectPr w:rsidR="00585BD9" w:rsidRPr="00C254B3" w:rsidSect="0080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anklinGothic-Book">
    <w:charset w:val="0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5981"/>
    <w:multiLevelType w:val="hybridMultilevel"/>
    <w:tmpl w:val="9612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B6C13"/>
    <w:multiLevelType w:val="hybridMultilevel"/>
    <w:tmpl w:val="D4B499DE"/>
    <w:lvl w:ilvl="0" w:tplc="8B16642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FranklinGothic-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B72"/>
    <w:rsid w:val="0005169E"/>
    <w:rsid w:val="0026194C"/>
    <w:rsid w:val="002E35FE"/>
    <w:rsid w:val="002F6453"/>
    <w:rsid w:val="00323B72"/>
    <w:rsid w:val="00405E97"/>
    <w:rsid w:val="004523A8"/>
    <w:rsid w:val="00484C02"/>
    <w:rsid w:val="0052619A"/>
    <w:rsid w:val="00585BD9"/>
    <w:rsid w:val="0068397D"/>
    <w:rsid w:val="00700C5E"/>
    <w:rsid w:val="00702E76"/>
    <w:rsid w:val="007A54F4"/>
    <w:rsid w:val="007C24CA"/>
    <w:rsid w:val="0080711F"/>
    <w:rsid w:val="0087226E"/>
    <w:rsid w:val="008A10C8"/>
    <w:rsid w:val="008C69A8"/>
    <w:rsid w:val="008E0B24"/>
    <w:rsid w:val="00A5005C"/>
    <w:rsid w:val="00C254B3"/>
    <w:rsid w:val="00C97FDC"/>
    <w:rsid w:val="00CC4688"/>
    <w:rsid w:val="00DA52A3"/>
    <w:rsid w:val="00F6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7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1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2F6453"/>
    <w:rPr>
      <w:rFonts w:ascii="Consolas" w:hAnsi="Consolas" w:cstheme="minorBidi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2F6453"/>
    <w:rPr>
      <w:rFonts w:ascii="Consolas" w:hAnsi="Consolas"/>
      <w:sz w:val="21"/>
      <w:szCs w:val="21"/>
    </w:rPr>
  </w:style>
  <w:style w:type="paragraph" w:customStyle="1" w:styleId="Default">
    <w:name w:val="Default"/>
    <w:rsid w:val="006839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54F4"/>
    <w:rPr>
      <w:color w:val="0000FF"/>
      <w:u w:val="single"/>
    </w:rPr>
  </w:style>
  <w:style w:type="character" w:customStyle="1" w:styleId="f-fake-urlt">
    <w:name w:val="f-fake-url__t"/>
    <w:basedOn w:val="a0"/>
    <w:rsid w:val="007C24CA"/>
  </w:style>
  <w:style w:type="character" w:customStyle="1" w:styleId="apple-converted-space">
    <w:name w:val="apple-converted-space"/>
    <w:basedOn w:val="a0"/>
    <w:rsid w:val="007C24CA"/>
  </w:style>
  <w:style w:type="character" w:customStyle="1" w:styleId="f-fake-urlu">
    <w:name w:val="f-fake-url__u"/>
    <w:basedOn w:val="a0"/>
    <w:rsid w:val="007C24CA"/>
  </w:style>
  <w:style w:type="paragraph" w:customStyle="1" w:styleId="Body">
    <w:name w:val="Body"/>
    <w:basedOn w:val="a"/>
    <w:uiPriority w:val="99"/>
    <w:rsid w:val="007C24CA"/>
    <w:pPr>
      <w:spacing w:after="200" w:line="276" w:lineRule="auto"/>
    </w:pPr>
    <w:rPr>
      <w:rFonts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405E97"/>
    <w:pPr>
      <w:ind w:left="720"/>
    </w:pPr>
    <w:rPr>
      <w:rFonts w:cs="Calibri"/>
      <w:lang w:eastAsia="ru-RU"/>
    </w:rPr>
  </w:style>
  <w:style w:type="paragraph" w:styleId="a8">
    <w:name w:val="No Spacing"/>
    <w:basedOn w:val="a"/>
    <w:uiPriority w:val="1"/>
    <w:qFormat/>
    <w:rsid w:val="00700C5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vsevryugina</dc:creator>
  <cp:lastModifiedBy>vsevryugina</cp:lastModifiedBy>
  <cp:revision>1</cp:revision>
  <dcterms:created xsi:type="dcterms:W3CDTF">2014-08-05T06:06:00Z</dcterms:created>
  <dcterms:modified xsi:type="dcterms:W3CDTF">2014-08-05T13:23:00Z</dcterms:modified>
</cp:coreProperties>
</file>