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Весьма насыщенной оказалась прошедшая неделя, но сильных движений мы так и не увидели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и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ничего кардинально в мире она не изменила. Не стоит вдаваться в подробности последних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заседаний ЕЦБ и ФРС, ничего нового там не было, очередные размытые фразы, которые все уже сто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раз слышали. Главным событие недели всё же стал выход последнего отчёта по безработице в США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за июль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и как раз на нём стоит немного остановиться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 xml:space="preserve"> .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 xml:space="preserve"> Сейчас же давайте рассмотрим закрытие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недели по российским площадкам.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Несмотря на высокие цены на нефть, высокий курс рубля и умеренно позитивный внешний фон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российский индекс ММВБ всё-так</w:t>
      </w:r>
      <w:r w:rsidR="009201C8">
        <w:rPr>
          <w:rFonts w:ascii="DejaVuSans" w:hAnsi="DejaVuSans" w:cs="DejaVuSans"/>
          <w:color w:val="000000"/>
          <w:sz w:val="20"/>
          <w:szCs w:val="20"/>
        </w:rPr>
        <w:t>и</w:t>
      </w:r>
      <w:r>
        <w:rPr>
          <w:rFonts w:ascii="DejaVuSans" w:hAnsi="DejaVuSans" w:cs="DejaVuSans"/>
          <w:color w:val="000000"/>
          <w:sz w:val="20"/>
          <w:szCs w:val="20"/>
        </w:rPr>
        <w:t xml:space="preserve"> закрыл последнюю неделю снижением, что является не очень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позитивным сигналом. Однако 2-х последних недель для подтверждения окончательного разворота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на недельном графике пока не достаточно. Шанс, что мы всё-таки 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увидим финальный заход до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отметки 1450 пунктов пока ещё остаётся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>, шансы оцениваю как 40%. Взгляд на август по-прежнему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негативный, поэтому открывать среднесрочные и долгосрочные покупки ради 2-3% роста всё же не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стоит. 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В ближайшие 4 -5 недель вполне можно ожидать незначительную коррекцию в пределах 7-8%, хотя не исключён и боковик до сентября в диапазоне 4%. Делать ставку на обвал тоже пока нет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причин, впрочем, как и на существенный рост, более 3%, так как нет на горизонте ни единого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драйвера для роста.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 xml:space="preserve"> Российский фондовый рынок не особо отличается на международной арене от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всех развивающихся стран, из которых продолжается отток капитала. На прошлой недел</w:t>
      </w:r>
      <w:r w:rsidR="009201C8">
        <w:rPr>
          <w:rFonts w:ascii="DejaVuSans" w:hAnsi="DejaVuSans" w:cs="DejaVuSans"/>
          <w:color w:val="000000"/>
          <w:sz w:val="20"/>
          <w:szCs w:val="20"/>
        </w:rPr>
        <w:t>е</w:t>
      </w:r>
      <w:r>
        <w:rPr>
          <w:rFonts w:ascii="DejaVuSans" w:hAnsi="DejaVuSans" w:cs="DejaVuSans"/>
          <w:color w:val="000000"/>
          <w:sz w:val="20"/>
          <w:szCs w:val="20"/>
        </w:rPr>
        <w:t xml:space="preserve"> мы вновь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видели очень сильный отток из Китая, Бразилии, Индии. Российские фонды за прошлую неделю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потеряли чуть меньше, отток составил около 40 млн. долларов, но с начала года сумма оттока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1.млрд. 700 млн. долларов. Мы видим, что негативный настрой инвесторов ко всем развивающимся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площадкам остаётся в силе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и пока нет причин для слома этих настроений.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9201C8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Если посмотреть на дневной график индекса ММВБ, то последняя пятничная свечка также намекает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на разворот, но пока не всё так однозначно из-за реакции на выход данных по безработице (об этом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чуть ниже). Пока основной зоной поддержки на ближайшие дни или недели будет выступать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диапазон 1360-1380 пунктов. В случае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,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 xml:space="preserve"> если он будет пробит вниз и неделя закроется под ним, то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это будет свидетельствовать об окончательном развороте рынка. Ближайшим сопротивлением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будет выступать диапазон 1430-1450 пунктов, в котором можно будет вновь пробовать открывать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короткие позиции со стопами в 1-2% по индексу. Следить всегда стоит за свечными формациями.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Если вы увидите 3-4 дня с большими шипами сверху, то это самые главные намёки на разгрузку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портфелей крупными игроками. Если вы увидите хоть один трендовый день вниз с потерями более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2%, то этот импульс также может стать разворотным. Пока на предстоящей неделе ещё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сохраняются все шансы увидеть российские индексы немного повыше.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Любые отчёты могут легко рисоваться, поэтому нет смысла терять время для их анализа. 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Вся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последняя статистика из США, выходит уж в слишком позитивном ключе и создаётся такое</w:t>
      </w: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впечатление, что инвесторов просто готовят к скорому (сентябрьскому) сокращению QE-3. Всегда</w:t>
      </w: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надо стараться смотреть не на подробности самой статистики, а именно 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на </w:t>
      </w:r>
      <w:r>
        <w:rPr>
          <w:rFonts w:ascii="DejaVuSans" w:hAnsi="DejaVuSans" w:cs="DejaVuSans"/>
          <w:color w:val="000000"/>
          <w:sz w:val="20"/>
          <w:szCs w:val="20"/>
        </w:rPr>
        <w:t xml:space="preserve">реакцию 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инвесторов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 xml:space="preserve"> на неё.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Приоритетным фактором в данных по безработице всегда был показатель общего уровня</w:t>
      </w: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безработицы, 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который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 xml:space="preserve"> снизился аж на 0.2%, а не количество созданных рабочих мест. Также и ФРС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смотрит в основном на конечный уровень безработицы, а не на качество улучшения дел в секторе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занятости. Это только в выступлениях отдельных членов ФРС мы постоянно слышим, что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мол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мы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должны дождаться пока экономика не начнёт создавать по 200 тысяч рабочих мест, нет смысла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сокращать QE-3, но это всё слова.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Не стоит забывать, что все движения и ожидания всегда зарождаются именно на долговом и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валютном рынке и только потом реагирует рынок акций. Фондовые рынки всегда на всё реагируют с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опозданием. Если новость локальная, то задержка может быть от 5 минут до часа, а если мы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говорим про среднесрочные ожидания, то на рынках начинаются движения лишь спустя несколько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дней или недель, после того как созреют все предпосылки именно на долговом и валютном рынке.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Снижение общего уровня безработицы должно было только усилить настроения насчёт скорого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сворачивания текущей программы выкупа активов, но мы этого не увидели. Давайте посмотрим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реакцию на долговом рынке США на выход данных. Особенно пристально обратите внимание на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ниже график роста доходности 10-летних облигаций США. С мая месяца прослеживается чёткий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восходящий тренд при росте фондового американского рынка.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Мы видим, что доходность по 10-леткам после существенного взлёта в четверг до отметки 2.74%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мгновенно упала до 2.61%, что говорит нам о том, что инвесторов вышедшие данные особо не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расстроили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и никак они не увеличили опасения относительно сокращения печатного станка. После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того, как отреагировал долговой рынок, почти мгновенная реакция прошла на валютном </w:t>
      </w:r>
      <w:r>
        <w:rPr>
          <w:rFonts w:ascii="DejaVuSans" w:hAnsi="DejaVuSans" w:cs="DejaVuSans"/>
          <w:color w:val="000000"/>
          <w:sz w:val="20"/>
          <w:szCs w:val="20"/>
        </w:rPr>
        <w:lastRenderedPageBreak/>
        <w:t>рынке. Мы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видим, как мгновенно провалился в пятницу и индекс доллара, хотя случилось это реально не сразу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, </w:t>
      </w:r>
      <w:r>
        <w:rPr>
          <w:rFonts w:ascii="DejaVuSans" w:hAnsi="DejaVuSans" w:cs="DejaVuSans"/>
          <w:color w:val="000000"/>
          <w:sz w:val="20"/>
          <w:szCs w:val="20"/>
        </w:rPr>
        <w:t>а через несколько секунд.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В тот момент, когда провалился индекс доллара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на всех фондовых площадках ещё продолжалась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несколько минут негативная реакция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и только спустя какое-то время они начали отскакивать</w:t>
      </w:r>
      <w:r>
        <w:rPr>
          <w:rFonts w:ascii="DejaVuSans-BoldOblique" w:hAnsi="DejaVuSans-BoldOblique" w:cs="DejaVuSans-BoldOblique"/>
          <w:b/>
          <w:bCs/>
          <w:i/>
          <w:iCs/>
          <w:color w:val="000000"/>
          <w:sz w:val="20"/>
          <w:szCs w:val="20"/>
        </w:rPr>
        <w:t>.</w:t>
      </w:r>
      <w:r w:rsidR="009201C8">
        <w:rPr>
          <w:rFonts w:ascii="DejaVuSans-BoldOblique" w:hAnsi="DejaVuSans-BoldOblique" w:cs="DejaVuSans-BoldOblique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Реакция до фондовых рынков всегда доходит с опозданием и этим вы должны пользоваться, если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вы торгуете внутри дня.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Раз вышедшая в пятницу статистика не усилила опасения инвесторов относительно предстоящего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сокращения QE-3, то возможно коррекция пока отодвинется на несколько дней.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Если взглянуть на среднесрочную картину по облигациям США, то видно, что краткосрочная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пятничная реакция это всего лишь шум, и доходность в августе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скорее всего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продолжит рост, что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негативно будет влиять на рынки акций.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470686" w:rsidRDefault="00470686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Если посмотреть на динамику того же индекса доллара, то и он</w:t>
      </w:r>
      <w:r w:rsidR="009201C8">
        <w:rPr>
          <w:rFonts w:ascii="DejaVuSans" w:hAnsi="DejaVuSans" w:cs="DejaVuSans"/>
          <w:color w:val="000000"/>
          <w:sz w:val="20"/>
          <w:szCs w:val="20"/>
        </w:rPr>
        <w:t>,</w:t>
      </w:r>
      <w:r>
        <w:rPr>
          <w:rFonts w:ascii="DejaVuSans" w:hAnsi="DejaVuSans" w:cs="DejaVuSans"/>
          <w:color w:val="000000"/>
          <w:sz w:val="20"/>
          <w:szCs w:val="20"/>
        </w:rPr>
        <w:t xml:space="preserve"> несмотря на пятничную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коррекцию, по-прежнему находится в восходящем тренде, причём подошёл практически к нижней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границе, а следовательно отскок от неё более пока вероятен, чем пробой вниз.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Фьючерс на валютную пару доллар-рубль также в пятницу </w:t>
      </w:r>
      <w:proofErr w:type="spellStart"/>
      <w:r>
        <w:rPr>
          <w:rFonts w:ascii="DejaVuSans" w:hAnsi="DejaVuSans" w:cs="DejaVuSans"/>
          <w:color w:val="000000"/>
          <w:sz w:val="20"/>
          <w:szCs w:val="20"/>
        </w:rPr>
        <w:t>скорректировался</w:t>
      </w:r>
      <w:proofErr w:type="spellEnd"/>
      <w:r>
        <w:rPr>
          <w:rFonts w:ascii="DejaVuSans" w:hAnsi="DejaVuSans" w:cs="DejaVuSans"/>
          <w:color w:val="000000"/>
          <w:sz w:val="20"/>
          <w:szCs w:val="20"/>
        </w:rPr>
        <w:t>, но до пробоя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восходящего тренда, тем более на дневном периоде, ещё очень далеко.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Из всего 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выше сказанного</w:t>
      </w:r>
      <w:proofErr w:type="gramEnd"/>
      <w:r>
        <w:rPr>
          <w:rFonts w:ascii="DejaVuSans" w:hAnsi="DejaVuSans" w:cs="DejaVuSans"/>
          <w:color w:val="000000"/>
          <w:sz w:val="20"/>
          <w:szCs w:val="20"/>
        </w:rPr>
        <w:t>, можно сделать вывод, что очередной оптимизм на фондовых площадках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ещё может продлиться пару дней, но на долго его не хватит. Глобальная картина пока не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меняется, тем более для России.</w:t>
      </w:r>
    </w:p>
    <w:p w:rsidR="009201C8" w:rsidRDefault="009201C8" w:rsidP="0047068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D64B80" w:rsidRDefault="00470686" w:rsidP="009201C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Ну и напоследок, разберём фьючерс на индекс РТС. Мы видим, что цена зажата пока в диапазоне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131500-134000 пунктов. Не исключаю, что мы увидим ещё один заход к отметке 136000, а вот в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новый заход на 140000 уже не верится. Пробой отметки 128500 даст сигнал на сильное движение</w:t>
      </w:r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 xml:space="preserve">на новые годовые минимумы. На август лучше придерживаться следующей стратегии – работать </w:t>
      </w:r>
      <w:proofErr w:type="gramStart"/>
      <w:r>
        <w:rPr>
          <w:rFonts w:ascii="DejaVuSans" w:hAnsi="DejaVuSans" w:cs="DejaVuSans"/>
          <w:color w:val="000000"/>
          <w:sz w:val="20"/>
          <w:szCs w:val="20"/>
        </w:rPr>
        <w:t>в</w:t>
      </w:r>
      <w:proofErr w:type="gramEnd"/>
      <w:r w:rsid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шорт от обозначенных уровней при отбое от них или при пробое их вниз.</w:t>
      </w:r>
    </w:p>
    <w:p w:rsidR="009201C8" w:rsidRDefault="009201C8" w:rsidP="009201C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9201C8" w:rsidRDefault="009201C8" w:rsidP="009201C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9201C8" w:rsidRDefault="009201C8" w:rsidP="009201C8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DejaVuSans" w:hAnsi="DejaVuSans" w:cs="DejaVuSans"/>
          <w:color w:val="000000"/>
          <w:sz w:val="20"/>
          <w:szCs w:val="20"/>
        </w:rPr>
        <w:t>Василий Олейник, эксперт БГ «</w:t>
      </w:r>
      <w:r w:rsidRPr="009201C8">
        <w:rPr>
          <w:rFonts w:ascii="DejaVuSans" w:hAnsi="DejaVuSans" w:cs="DejaVuSans"/>
          <w:color w:val="000000"/>
          <w:sz w:val="20"/>
          <w:szCs w:val="20"/>
        </w:rPr>
        <w:t xml:space="preserve">Ай </w:t>
      </w:r>
      <w:proofErr w:type="spellStart"/>
      <w:r w:rsidRPr="009201C8">
        <w:rPr>
          <w:rFonts w:ascii="DejaVuSans" w:hAnsi="DejaVuSans" w:cs="DejaVuSans"/>
          <w:color w:val="000000"/>
          <w:sz w:val="20"/>
          <w:szCs w:val="20"/>
        </w:rPr>
        <w:t>Ти</w:t>
      </w:r>
      <w:proofErr w:type="spellEnd"/>
      <w:r w:rsidRPr="009201C8">
        <w:rPr>
          <w:rFonts w:ascii="DejaVuSans" w:hAnsi="DejaVuSans" w:cs="DejaVuSans"/>
          <w:color w:val="000000"/>
          <w:sz w:val="20"/>
          <w:szCs w:val="20"/>
        </w:rPr>
        <w:t xml:space="preserve"> </w:t>
      </w:r>
      <w:proofErr w:type="spellStart"/>
      <w:r w:rsidRPr="009201C8">
        <w:rPr>
          <w:rFonts w:ascii="DejaVuSans" w:hAnsi="DejaVuSans" w:cs="DejaVuSans"/>
          <w:color w:val="000000"/>
          <w:sz w:val="20"/>
          <w:szCs w:val="20"/>
        </w:rPr>
        <w:t>Инвест</w:t>
      </w:r>
      <w:proofErr w:type="spellEnd"/>
      <w:r w:rsidRPr="009201C8">
        <w:rPr>
          <w:rFonts w:ascii="DejaVuSans" w:hAnsi="DejaVuSans" w:cs="DejaVuSans"/>
          <w:color w:val="000000"/>
          <w:sz w:val="20"/>
          <w:szCs w:val="20"/>
        </w:rPr>
        <w:t xml:space="preserve"> – Проспект</w:t>
      </w:r>
      <w:r>
        <w:rPr>
          <w:rFonts w:ascii="DejaVuSans" w:hAnsi="DejaVuSans" w:cs="DejaVuSans"/>
          <w:color w:val="000000"/>
          <w:sz w:val="20"/>
          <w:szCs w:val="20"/>
        </w:rPr>
        <w:t>»</w:t>
      </w:r>
    </w:p>
    <w:sectPr w:rsidR="009201C8" w:rsidSect="00D5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0686"/>
    <w:rsid w:val="00470686"/>
    <w:rsid w:val="005A5490"/>
    <w:rsid w:val="009201C8"/>
    <w:rsid w:val="00D5288A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1017</Words>
  <Characters>5802</Characters>
  <Application>Microsoft Office Word</Application>
  <DocSecurity>0</DocSecurity>
  <Lines>48</Lines>
  <Paragraphs>13</Paragraphs>
  <ScaleCrop>false</ScaleCrop>
  <Company>Finam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2</cp:revision>
  <dcterms:created xsi:type="dcterms:W3CDTF">2013-08-05T07:26:00Z</dcterms:created>
  <dcterms:modified xsi:type="dcterms:W3CDTF">2013-08-05T07:46:00Z</dcterms:modified>
</cp:coreProperties>
</file>