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80" w:rsidRDefault="00D311C1">
      <w:r>
        <w:rPr>
          <w:rFonts w:ascii="Georgia" w:hAnsi="Georgia"/>
        </w:rPr>
        <w:t xml:space="preserve">На прошлой неделе российские фондовые индексы продолжили коррекционное движение вниз, ликвидировав весь рост с начала года. По итогам недели индекс ММВБ потерял 1,5%, индекс РТС понизился на 2,7%. Снижение рынка связано, прежде всего, с ухудшением внешнего фона и сокращением позиций инвесторов в рисковых активах. Так, итоги выборов в Италии, третьей экономике в еврозоне, показали непопулярность политики бюджетной экономии, проводившейся прежним правительством, и минимальный разрыв между крупнейшими политическими блоками, который существенно затрудняет формирование нового правительства и может потребовать новых выборов. Однако основное давление на рынки оказывает сейчас провал бюджетных переговоров в США, в результате которого президент США Б.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1 марта подписал указ о секвестре госрасходов (на $85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 этом финансовом году, и на $1,2 </w:t>
      </w:r>
      <w:proofErr w:type="spellStart"/>
      <w:r>
        <w:rPr>
          <w:rFonts w:ascii="Georgia" w:hAnsi="Georgia"/>
        </w:rPr>
        <w:t>трлн</w:t>
      </w:r>
      <w:proofErr w:type="spellEnd"/>
      <w:r>
        <w:rPr>
          <w:rFonts w:ascii="Georgia" w:hAnsi="Georgia"/>
        </w:rPr>
        <w:t xml:space="preserve"> в течение 9 лет). Цена вопроса – 2-3% от общего объема госрасходов в США, до 13% военных расходов, ущерб для экономического роста в размере 0,5-0,6 п.п. роста ВВП и 750 тыс. рабочих мест. Таким образом, рост ВВП США может замедлиться с 2,2% в прошлом году до 1,4% в 2013 г. Хотя в последние дни вероятность избежать секвестра стремительно приближалась к нулю, некоторая надежда на чудо у инвесторов могла оставаться до финальной встречи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 лидерами Конгресса в пятницу. </w:t>
      </w:r>
      <w:proofErr w:type="gramStart"/>
      <w:r>
        <w:rPr>
          <w:rFonts w:ascii="Georgia" w:hAnsi="Georgia"/>
        </w:rPr>
        <w:t xml:space="preserve">Тем не менее, пока реакция рынков достаточно спокойна – так, S&amp;P 500 за неделю вырос на 0,2%, DJIA обновил рекорд с октября 2007 г., европейский </w:t>
      </w:r>
      <w:proofErr w:type="spellStart"/>
      <w:r>
        <w:rPr>
          <w:rFonts w:ascii="Georgia" w:hAnsi="Georgia"/>
        </w:rPr>
        <w:t>Stoxx</w:t>
      </w:r>
      <w:proofErr w:type="spellEnd"/>
      <w:r>
        <w:rPr>
          <w:rFonts w:ascii="Georgia" w:hAnsi="Georgia"/>
        </w:rPr>
        <w:t xml:space="preserve"> 600 также прибавил за неделю 0,2%, а MSCI EM снизился всего на 0,1%. Дополнительным негативом для российского рынка стало заметное снижение цен на нефть – котировки апрельского фьючерса Brent потеряли за неделю 3,7% и продолжившийся</w:t>
      </w:r>
      <w:proofErr w:type="gramEnd"/>
      <w:r>
        <w:rPr>
          <w:rFonts w:ascii="Georgia" w:hAnsi="Georgia"/>
        </w:rPr>
        <w:t xml:space="preserve"> отток средств глобальных инвесторов из фондов, инвестирующих в российские акции – по данным EPFR, он усилился на прошлой неделе до $65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против $26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неделей ранее. Впрочем, серьезный отток на прошлой неделе происходил в целом на развивающихся рынках.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>Нефть, и в целом сырьевые рынки (индекс S&amp;P GSCI за неделю снизился на 2,4%) оказались под давлением из-за несколько худших, чем ожидалось, данных по производственной активности в Китае (официальный PMI в феврале опустился с 50,4 до 50,1, что является самым слабым показателем за последние 5 мес., причем экспортные заказы сократились, альтернативный PMI, рассчитываемый HSBC, также снизился с 52,3 до</w:t>
      </w:r>
      <w:proofErr w:type="gramEnd"/>
      <w:r>
        <w:rPr>
          <w:rFonts w:ascii="Georgia" w:hAnsi="Georgia"/>
        </w:rPr>
        <w:t xml:space="preserve"> 50,4). Впрочем, китайская статистика за январь-февраль мало информативна из-за приходящихся на этот период новогодних праздников, искажающих картину. Негатива добавила и рекордная безработица в еврозоне, и ожидания секвестра в США. Между тем, выступления глав крупнейших Центробанков –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и М. Драги – оказали некоторую поддержку рынкам, поскольку в них выражалось намерение сохранять стимулирующую денежную политику. Данные по США носили неоднозначный характер – оценка ВВП за 4Q12 была пересмотрена со спада (-0,1%) на слабый рост (+0,1%) за счет сокращения дефицита внешней торговли, однако рынок ждал более позитивного пересмотра (до +0,5%). Рекордное за 20 лет сокращение доходов населения в январе (-3,6%) частично отражает смещение с января на декабрь прошлого года выплат дивидендов и бонусов перед ожидавшимся с начала года повышением налоговых ставок,  однако даже с учетом этого рынок ожидал менее глубокого снижения доходов. </w:t>
      </w:r>
      <w:proofErr w:type="gramStart"/>
      <w:r>
        <w:rPr>
          <w:rFonts w:ascii="Georgia" w:hAnsi="Georgia"/>
        </w:rPr>
        <w:t xml:space="preserve">Тем не менее, показатели потребительского спроса и производственной активности пока выглядят неплохо – так, рост потребительских расходов в январе (+0,2%) совпал с </w:t>
      </w:r>
      <w:proofErr w:type="spellStart"/>
      <w:r>
        <w:rPr>
          <w:rFonts w:ascii="Georgia" w:hAnsi="Georgia"/>
        </w:rPr>
        <w:t>консенсус-прогнозом</w:t>
      </w:r>
      <w:proofErr w:type="spellEnd"/>
      <w:r>
        <w:rPr>
          <w:rFonts w:ascii="Georgia" w:hAnsi="Georgia"/>
        </w:rPr>
        <w:t xml:space="preserve">, индекс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за февраль повысился с 73,8 до 77,6, превысив ожидания рынка (76,3), а индекс 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 вырос до максимума за почти 2 года, превзойдя консенсус-прогноз.</w:t>
      </w:r>
      <w:proofErr w:type="gramEnd"/>
      <w:r>
        <w:rPr>
          <w:rFonts w:ascii="Georgia" w:hAnsi="Georgia"/>
        </w:rPr>
        <w:t xml:space="preserve"> Тем не менее, показатели потребительского спроса могут ухудшиться уже в ближайшем будущем по мере реализации мер по сокращению госрасходов и массовой отправки части </w:t>
      </w:r>
      <w:r>
        <w:rPr>
          <w:rFonts w:ascii="Georgia" w:hAnsi="Georgia"/>
        </w:rPr>
        <w:lastRenderedPageBreak/>
        <w:t>госслужащих в неоплачиваемые отпуска.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отраслевом разрезе на прошлой неделе хуже рынка чувствовали себя металлургия (отраслевой индекс ММВБ снизился на 3,3%), электроэнергетика (-3,0%) и нефтегазовый сектор (-2%), а в лидеры роста вышли </w:t>
      </w:r>
      <w:proofErr w:type="spellStart"/>
      <w:r>
        <w:rPr>
          <w:rFonts w:ascii="Georgia" w:hAnsi="Georgia"/>
        </w:rPr>
        <w:t>телекомы</w:t>
      </w:r>
      <w:proofErr w:type="spellEnd"/>
      <w:r>
        <w:rPr>
          <w:rFonts w:ascii="Georgia" w:hAnsi="Georgia"/>
        </w:rPr>
        <w:t xml:space="preserve"> (+2,3%). В частности, акции Мегафона подорожали на 8,3% - компания опубликовала позитивную годовую финансовую отчетность, подтвердившую надежды рынка на неплохие дивиденды по итогам года. Акции Ростелекома прибавили 4,5% на информации в СМИ о продаже 10,7% акций, принадлежавших </w:t>
      </w:r>
      <w:proofErr w:type="spellStart"/>
      <w:r>
        <w:rPr>
          <w:rFonts w:ascii="Georgia" w:hAnsi="Georgia"/>
        </w:rPr>
        <w:t>Marshall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Capital</w:t>
      </w:r>
      <w:proofErr w:type="spellEnd"/>
      <w:r>
        <w:rPr>
          <w:rFonts w:ascii="Georgia" w:hAnsi="Georgia"/>
        </w:rPr>
        <w:t xml:space="preserve"> К. </w:t>
      </w:r>
      <w:proofErr w:type="spellStart"/>
      <w:r>
        <w:rPr>
          <w:rFonts w:ascii="Georgia" w:hAnsi="Georgia"/>
        </w:rPr>
        <w:t>Малофеева</w:t>
      </w:r>
      <w:proofErr w:type="spellEnd"/>
      <w:r>
        <w:rPr>
          <w:rFonts w:ascii="Georgia" w:hAnsi="Georgia"/>
        </w:rPr>
        <w:t xml:space="preserve">, компании А. </w:t>
      </w:r>
      <w:proofErr w:type="spellStart"/>
      <w:r>
        <w:rPr>
          <w:rFonts w:ascii="Georgia" w:hAnsi="Georgia"/>
        </w:rPr>
        <w:t>Роттенберга</w:t>
      </w:r>
      <w:proofErr w:type="spellEnd"/>
      <w:r>
        <w:rPr>
          <w:rFonts w:ascii="Georgia" w:hAnsi="Georgia"/>
        </w:rPr>
        <w:t xml:space="preserve"> – по мнению участников рынка, это может устранить одно из препятствий на пути реорганизации компании. Под давлением оказались акции банковского сектора, за исключением ВТБ (+2,5%) – позитивной новостью для ВТБ стало включение его акций в высший котировальный список ММВБ А1, кроме того, поддержку акциям банка оказывают надежды на привлечение стратегического инвестора на фоне периодически всплывающих в СМИ спекуляций об интересе суверенного фонда Катара к инвестированию $3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 его капитал.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российский рынок заметно снизился, отыгрывая негативную динамику мировых фондовых индексов и нефти на фоне ожиданий «фискального обрыва» в США и слабой производственной статистики из Китая. Данные из Европы носили смешанный характер – британский PMI неожиданно опустился ниже отметки в 50 п., сигнализируя о переходе производственной активности в зону спада. Также в зоне спада остается и общеевропейский PMI, хотя относительным успехом тут можно считать его стабилизацию на январском уровне (47,9) при ожидавшемся снижении до 47,8. Хуже консенсуса оказались данные по безработице в еврозоне – в январе она достигла рекордных 11,9%. Американская статистика была отыграна российским рынком лишь частично – данные о потребительских доходах и расходах носили неоднозначный характер, а положительные цифры по потребительскому доверию и производственной активности были опубликованы уже после закрытия российских торгов. По итогам дня индекс ММВБ снизился на 0,84%, индекс РТС потерял 1,6%. Лидерами снижения стали </w:t>
      </w:r>
      <w:proofErr w:type="spellStart"/>
      <w:r>
        <w:rPr>
          <w:rFonts w:ascii="Georgia" w:hAnsi="Georgia"/>
        </w:rPr>
        <w:t>Новатэк</w:t>
      </w:r>
      <w:proofErr w:type="spellEnd"/>
      <w:r>
        <w:rPr>
          <w:rFonts w:ascii="Georgia" w:hAnsi="Georgia"/>
        </w:rPr>
        <w:t xml:space="preserve"> (-3,5%),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(-2,7%), ММК (-2,2%) хуже рынка выглядели Газпром (-1,9%) и Сбербанк (-1,4%). Из немногих выросших в пятницу голубых фишек можно отметить  </w:t>
      </w:r>
      <w:proofErr w:type="spellStart"/>
      <w:r>
        <w:rPr>
          <w:rFonts w:ascii="Georgia" w:hAnsi="Georgia"/>
        </w:rPr>
        <w:t>Уралкалий</w:t>
      </w:r>
      <w:proofErr w:type="spellEnd"/>
      <w:r>
        <w:rPr>
          <w:rFonts w:ascii="Georgia" w:hAnsi="Georgia"/>
        </w:rPr>
        <w:t xml:space="preserve"> (+2,6%), </w:t>
      </w:r>
      <w:proofErr w:type="spellStart"/>
      <w:r>
        <w:rPr>
          <w:rFonts w:ascii="Georgia" w:hAnsi="Georgia"/>
        </w:rPr>
        <w:t>Ростелеком</w:t>
      </w:r>
      <w:proofErr w:type="spellEnd"/>
      <w:r>
        <w:rPr>
          <w:rFonts w:ascii="Georgia" w:hAnsi="Georgia"/>
        </w:rPr>
        <w:t xml:space="preserve"> (+1,6%), МТС (+1,2%).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Европейские фондовые индексы завершили пятничные торги преимущественно умеренным снижением, однако в последние часы торгов часть потерь была отыграна. Американские фондовые индексы начали торги в «красной зоне», однако вышли в плюс после лучших, чем ожидалось, данных по росту индекса потребительского доверия и рекордного с июня 2011 г. значения индекса производственной активности, и по итогам сессии закрылись умеренным ростом (+0,2-0,3%). Нефть подешевела в среднем на уровне 1%. В пятницу провалилась последняя попытка переговоров между президентом США и лидерами Конгресса о балансе сокращения расходов и увеличения налоговых поступлений, в результате чего в ночь с пятницы на субботу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был вынужден инициировать процедуру секвестра.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Согласно статистике, опубликованной в воскресенье, рост активности в секторе услуг Китая замедлился в феврале до минимума с сентября прошлого года – показатель PMI </w:t>
      </w:r>
      <w:proofErr w:type="spellStart"/>
      <w:r>
        <w:rPr>
          <w:rFonts w:ascii="Georgia" w:hAnsi="Georgia"/>
        </w:rPr>
        <w:t>Services</w:t>
      </w:r>
      <w:proofErr w:type="spellEnd"/>
      <w:r>
        <w:rPr>
          <w:rFonts w:ascii="Georgia" w:hAnsi="Georgia"/>
        </w:rPr>
        <w:t xml:space="preserve"> опустился с 56,2 до 54,5 по мере охлаждения новых заказов. Как уже упоминалось ранее, статистика за январь-февраль искажается смещающимися во времени новогодними каникулами, эта неделя приходится то на конец января, то на начало </w:t>
      </w:r>
      <w:r>
        <w:rPr>
          <w:rFonts w:ascii="Georgia" w:hAnsi="Georgia"/>
        </w:rPr>
        <w:lastRenderedPageBreak/>
        <w:t>февраля. Данные за январь были очень сильными, поэтому некоторое охлаждение в феврале может быть нормальным.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Сегодня утром внешний фон  на открытие российского рынка умеренно негативен – азиатские фондовые индексы снижаются вследствие решения китайских властей ужесточить требования по ипотечным кредитам в городах, где наблюдаются наиболее высокие темпы роста цен на жилье. </w:t>
      </w:r>
      <w:proofErr w:type="spellStart"/>
      <w:r>
        <w:rPr>
          <w:rFonts w:ascii="Georgia" w:hAnsi="Georgia"/>
        </w:rPr>
        <w:t>Shanghai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Composite</w:t>
      </w:r>
      <w:proofErr w:type="spellEnd"/>
      <w:r>
        <w:rPr>
          <w:rFonts w:ascii="Georgia" w:hAnsi="Georgia"/>
        </w:rPr>
        <w:t xml:space="preserve">  рухнул на 2,9%, однако в целом снижение носит умеренный характер – MSCI </w:t>
      </w:r>
      <w:proofErr w:type="spellStart"/>
      <w:r>
        <w:rPr>
          <w:rFonts w:ascii="Georgia" w:hAnsi="Georgia"/>
        </w:rPr>
        <w:t>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Pacific</w:t>
      </w:r>
      <w:proofErr w:type="spellEnd"/>
      <w:r>
        <w:rPr>
          <w:rFonts w:ascii="Georgia" w:hAnsi="Georgia"/>
        </w:rPr>
        <w:t xml:space="preserve"> теряет 0,5%, а японский </w:t>
      </w:r>
      <w:proofErr w:type="spellStart"/>
      <w:r>
        <w:rPr>
          <w:rFonts w:ascii="Georgia" w:hAnsi="Georgia"/>
        </w:rPr>
        <w:t>Nikkei</w:t>
      </w:r>
      <w:proofErr w:type="spellEnd"/>
      <w:r>
        <w:rPr>
          <w:rFonts w:ascii="Georgia" w:hAnsi="Georgia"/>
        </w:rPr>
        <w:t xml:space="preserve"> в плюсе – новый глава Банка Японии готов к более агрессивному смягчению денежной политики, чтобы справиться с дефляцией. Американские фьючерсы торгуются в умеренном минусе, цены на нефть незначительно ниже закрытия в пятницу. На этом фоне мы ожидаем умеренное снижение на открытие российского рынка, далее основным ориентиром станет реакция Европы и США на решение по секвестру. Основные события дня – встреча министров финансов еврозоны, на которой впервые будет присутствовать новый министр финансов Кипра (в то же время решение о предоставлении Кипру финансовой помощи на этой встрече не ожидается). Как ожидается, министры рассмотрят возможность отсрочки для Португалии и Ирландии по погашению выданных ранее стабилизационных кредитов, а также обсудят механизмы прямой </w:t>
      </w:r>
      <w:proofErr w:type="spellStart"/>
      <w:r>
        <w:rPr>
          <w:rFonts w:ascii="Georgia" w:hAnsi="Georgia"/>
        </w:rPr>
        <w:t>рекапитализации</w:t>
      </w:r>
      <w:proofErr w:type="spellEnd"/>
      <w:r>
        <w:rPr>
          <w:rFonts w:ascii="Georgia" w:hAnsi="Georgia"/>
        </w:rPr>
        <w:t xml:space="preserve"> банков за счет ESM. Из статистики выйдут цены производителей в еврозоне. </w:t>
      </w:r>
      <w:proofErr w:type="spellStart"/>
      <w:r>
        <w:rPr>
          <w:rFonts w:ascii="Georgia" w:hAnsi="Georgia"/>
        </w:rPr>
        <w:t>Ожид</w:t>
      </w:r>
      <w:proofErr w:type="gramStart"/>
      <w:r>
        <w:rPr>
          <w:rFonts w:ascii="Georgia" w:hAnsi="Georgia"/>
        </w:rPr>
        <w:t>?е</w:t>
      </w:r>
      <w:proofErr w:type="gramEnd"/>
      <w:r>
        <w:rPr>
          <w:rFonts w:ascii="Georgia" w:hAnsi="Georgia"/>
        </w:rPr>
        <w:t>тся</w:t>
      </w:r>
      <w:proofErr w:type="spellEnd"/>
      <w:r>
        <w:rPr>
          <w:rFonts w:ascii="Georgia" w:hAnsi="Georgia"/>
        </w:rPr>
        <w:t xml:space="preserve"> выступление вице-президента ФРС Дж. </w:t>
      </w:r>
      <w:proofErr w:type="spellStart"/>
      <w:r>
        <w:rPr>
          <w:rFonts w:ascii="Georgia" w:hAnsi="Georgia"/>
        </w:rPr>
        <w:t>Йеллен</w:t>
      </w:r>
      <w:proofErr w:type="spell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Русал</w:t>
      </w:r>
      <w:proofErr w:type="spellEnd"/>
      <w:r>
        <w:rPr>
          <w:rFonts w:ascii="Georgia" w:hAnsi="Georgia"/>
        </w:rPr>
        <w:t xml:space="preserve"> опубликует финансовые результаты за 2012 г. (IFRS), пройдут заседания СД Роснефти, </w:t>
      </w:r>
      <w:proofErr w:type="spellStart"/>
      <w:r>
        <w:rPr>
          <w:rFonts w:ascii="Georgia" w:hAnsi="Georgia"/>
        </w:rPr>
        <w:t>ПолюсЗолото</w:t>
      </w:r>
      <w:proofErr w:type="spellEnd"/>
      <w:r>
        <w:rPr>
          <w:rFonts w:ascii="Georgia" w:hAnsi="Georgia"/>
        </w:rPr>
        <w:t>, ВОСА Мегафона.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Новостной фон в течение укороченной торговой недели ожидается довольно интенсивным.  7 марта проведут очередные заседания ЕЦБ и Банк Англии (от ЕЦБ сюрпризов не ожидается, а Банк Англии, возможно, просигнализирует о дополнительном количественном смягчении на фоне негативной экономической ситуации). Премьер-министр Китая объявит официальные плановые показатели роста китайской экономики на 2013 г., рынок ожидает сохранения его на плановом уровне прошлого года (7,5%), в то время как фактический ро</w:t>
      </w:r>
      <w:proofErr w:type="gramStart"/>
      <w:r>
        <w:rPr>
          <w:rFonts w:ascii="Georgia" w:hAnsi="Georgia"/>
        </w:rPr>
        <w:t>ст в пр</w:t>
      </w:r>
      <w:proofErr w:type="gramEnd"/>
      <w:r>
        <w:rPr>
          <w:rFonts w:ascii="Georgia" w:hAnsi="Georgia"/>
        </w:rPr>
        <w:t xml:space="preserve">ошлом году составил 7,8%.  Ключевым </w:t>
      </w:r>
      <w:proofErr w:type="spellStart"/>
      <w:r>
        <w:rPr>
          <w:rFonts w:ascii="Georgia" w:hAnsi="Georgia"/>
        </w:rPr>
        <w:t>макроотчетом</w:t>
      </w:r>
      <w:proofErr w:type="spellEnd"/>
      <w:r>
        <w:rPr>
          <w:rFonts w:ascii="Georgia" w:hAnsi="Georgia"/>
        </w:rPr>
        <w:t xml:space="preserve"> недели станет отчет о состоянии рынка труда США (безработица и 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, 8 марта). Консенсус предполагает небольшое сокращение роста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 до 151К с январского уровня в 157К и сохранение безработицы на уровне 7,9%. Кроме того, выйдут данные по непроизводственной активности в США и еврозоне (5 марта), фабричные заказы в США (6 марта), торговый баланс США (7 марта). К концу недели выйдет блок экономической статистики по Китаю.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Из российских корпоративных событий отметим годовую финансовую отчетность </w:t>
      </w:r>
      <w:proofErr w:type="spellStart"/>
      <w:r>
        <w:rPr>
          <w:rFonts w:ascii="Georgia" w:hAnsi="Georgia"/>
        </w:rPr>
        <w:t>Промсвязьбанка</w:t>
      </w:r>
      <w:proofErr w:type="spellEnd"/>
      <w:r>
        <w:rPr>
          <w:rFonts w:ascii="Georgia" w:hAnsi="Georgia"/>
        </w:rPr>
        <w:t xml:space="preserve"> и Северстали (5 марта), </w:t>
      </w:r>
      <w:proofErr w:type="spellStart"/>
      <w:r>
        <w:rPr>
          <w:rFonts w:ascii="Georgia" w:hAnsi="Georgia"/>
        </w:rPr>
        <w:t>Вымпелкома</w:t>
      </w:r>
      <w:proofErr w:type="spellEnd"/>
      <w:r>
        <w:rPr>
          <w:rFonts w:ascii="Georgia" w:hAnsi="Georgia"/>
        </w:rPr>
        <w:t xml:space="preserve"> (6 марта), по предварительным данным – X5 </w:t>
      </w:r>
      <w:proofErr w:type="spellStart"/>
      <w:r>
        <w:rPr>
          <w:rFonts w:ascii="Georgia" w:hAnsi="Georgia"/>
        </w:rPr>
        <w:t>Retail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Group</w:t>
      </w:r>
      <w:proofErr w:type="spellEnd"/>
      <w:r>
        <w:rPr>
          <w:rFonts w:ascii="Georgia" w:hAnsi="Georgia"/>
        </w:rPr>
        <w:t xml:space="preserve"> (7 марта). Сбербанк 7 марта опубликует финансовые результаты за февраль (РСБУ).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proofErr w:type="gramStart"/>
      <w:r>
        <w:rPr>
          <w:rFonts w:ascii="Georgia" w:hAnsi="Georgia"/>
        </w:rPr>
        <w:t>В целом внешний фон - вступивший в силу секвестр бюджета США, предстоящие острые бюджетные баталии в американском Конгрессе до конца месяца (27 марта истекает срок временного финансирования расходов правительства и для продолжения его работы требуется согласованная резолюция Конгресса), снижение цен на нефть – умеренно негативны для рисковых активов, в том числе и для российского рынка акций.</w:t>
      </w:r>
      <w:proofErr w:type="gramEnd"/>
      <w:r>
        <w:rPr>
          <w:rFonts w:ascii="Georgia" w:hAnsi="Georgia"/>
        </w:rPr>
        <w:t xml:space="preserve"> Впрочем, лидеры республиканцев в Конгрессе уже дали понять, что не намерены блокировать деятельность правительства, так что после того, как обе стороны проявили принципиальность в вопросе о секвестре, может появиться больше возможностей для </w:t>
      </w:r>
      <w:r>
        <w:rPr>
          <w:rFonts w:ascii="Georgia" w:hAnsi="Georgia"/>
        </w:rPr>
        <w:lastRenderedPageBreak/>
        <w:t xml:space="preserve">бюджетных компромиссов, в том числе и по уже принятым решениям. Сейчас развивающиеся рынки выглядят слабее развитых – с начала года MSCI EM снизился на 0,2%, в то время как MSCI </w:t>
      </w:r>
      <w:proofErr w:type="spellStart"/>
      <w:r>
        <w:rPr>
          <w:rFonts w:ascii="Georgia" w:hAnsi="Georgia"/>
        </w:rPr>
        <w:t>World</w:t>
      </w:r>
      <w:proofErr w:type="spellEnd"/>
      <w:r>
        <w:rPr>
          <w:rFonts w:ascii="Georgia" w:hAnsi="Georgia"/>
        </w:rPr>
        <w:t xml:space="preserve"> повысился на 4,7%. В то же время наш рынок в феврале уже частично с опережением отыграл предстоящее ухудшение внешнего фона, поскольку российские индексы были в числе лидеров снижения месяца. Так, индекс ММВБ за прошлый месяц </w:t>
      </w:r>
      <w:proofErr w:type="spellStart"/>
      <w:r>
        <w:rPr>
          <w:rFonts w:ascii="Georgia" w:hAnsi="Georgia"/>
        </w:rPr>
        <w:t>скорректировался</w:t>
      </w:r>
      <w:proofErr w:type="spellEnd"/>
      <w:r>
        <w:rPr>
          <w:rFonts w:ascii="Georgia" w:hAnsi="Georgia"/>
        </w:rPr>
        <w:t xml:space="preserve"> вниз на 4,0%, а индекс MSCI </w:t>
      </w:r>
      <w:proofErr w:type="spellStart"/>
      <w:r>
        <w:rPr>
          <w:rFonts w:ascii="Georgia" w:hAnsi="Georgia"/>
        </w:rPr>
        <w:t>Russia</w:t>
      </w:r>
      <w:proofErr w:type="spellEnd"/>
      <w:r>
        <w:rPr>
          <w:rFonts w:ascii="Georgia" w:hAnsi="Georgia"/>
        </w:rPr>
        <w:t xml:space="preserve"> – на 5,6% при снижении MSCI EM на 1,35%. Поэтому дальнейшая динамика российских акций будет зависеть от реакции мировых рынков. Наиболее привлекательными на коррекции представляются дивидендные идеи. Кроме того, 18 марта вступают в силу изменения в базе расчета индексов ММВБ и РТС – в частности, в них включаются акции Московской биржи, которые сейчас торгуются на 4,5% ниже цены IPO, и исключаются акции банка «Возрождение» (они переходят в индекс РТС-2). Изменения в базе расчетов индексов важны для индексных фондов, которые будут адаптировать к ним структуру своих портфелей, поэтому ближе к середине марта они могут быть отыграны рынком.</w:t>
      </w:r>
      <w:r>
        <w:t xml:space="preserve"> </w:t>
      </w:r>
      <w:r>
        <w:br/>
      </w:r>
    </w:p>
    <w:p w:rsidR="00D311C1" w:rsidRDefault="00D311C1"/>
    <w:p w:rsidR="00D311C1" w:rsidRDefault="00D311C1"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</w:p>
    <w:sectPr w:rsidR="00D311C1" w:rsidSect="006F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11C1"/>
    <w:rsid w:val="005A5490"/>
    <w:rsid w:val="006F543E"/>
    <w:rsid w:val="00D311C1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1792</Words>
  <Characters>10215</Characters>
  <Application>Microsoft Office Word</Application>
  <DocSecurity>0</DocSecurity>
  <Lines>85</Lines>
  <Paragraphs>23</Paragraphs>
  <ScaleCrop>false</ScaleCrop>
  <Company>Finam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1</cp:revision>
  <dcterms:created xsi:type="dcterms:W3CDTF">2013-03-04T09:18:00Z</dcterms:created>
  <dcterms:modified xsi:type="dcterms:W3CDTF">2013-03-04T09:35:00Z</dcterms:modified>
</cp:coreProperties>
</file>