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57" w:rsidRDefault="00062657" w:rsidP="00062657">
      <w:pPr>
        <w:rPr>
          <w:rFonts w:ascii="Georgia" w:hAnsi="Georgia"/>
        </w:rPr>
      </w:pPr>
      <w:r>
        <w:br/>
      </w:r>
      <w:r>
        <w:rPr>
          <w:rFonts w:ascii="Georgia" w:hAnsi="Georgia"/>
        </w:rPr>
        <w:t xml:space="preserve">На прошлой неделе падение российских фондовых индексов усилилось на фоне роста </w:t>
      </w:r>
      <w:proofErr w:type="spellStart"/>
      <w:r>
        <w:rPr>
          <w:rFonts w:ascii="Georgia" w:hAnsi="Georgia"/>
        </w:rPr>
        <w:t>волатильности</w:t>
      </w:r>
      <w:proofErr w:type="spellEnd"/>
      <w:r>
        <w:rPr>
          <w:rFonts w:ascii="Georgia" w:hAnsi="Georgia"/>
        </w:rPr>
        <w:t xml:space="preserve"> на внешних рынках и возобновления оттока средств зарубежных фондов из России. По итогам недели индекс ММВБ откатился к уровням третьей декады апреля - 1350 п., потеряв 2,2%, падение долларового индекса РТС на фоне ослабления рубля было еще выразительнее (-4,1%). На рынках продолжается переоценка рисков – осознание возможности скорого сокращения объемов QE3 в сочетании со слабыми экономическими данными из Европы, Китая и Индии стали поводом для давно назревшей коррекции и сокращения позиций в рисковых активах. </w:t>
      </w:r>
      <w:proofErr w:type="gramStart"/>
      <w:r>
        <w:rPr>
          <w:rFonts w:ascii="Georgia" w:hAnsi="Georgia"/>
        </w:rPr>
        <w:t xml:space="preserve">По данным EPFR, после трех недель притока средств, на прошлой неделе иностранные фонды вывели с российского рынка акций $78 млн. Негативные настроения инвесторов в отношении российского рынка усиливались снижением цен на нефть, данными Росстата о неожиданном 30%-м падении сальдированной прибыли российских компаний в 1Q13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, а возможно и политическими факторами (громкая отставка ректора РЭШ С. </w:t>
      </w:r>
      <w:proofErr w:type="spellStart"/>
      <w:r>
        <w:rPr>
          <w:rFonts w:ascii="Georgia" w:hAnsi="Georgia"/>
        </w:rPr>
        <w:t>Гуриева</w:t>
      </w:r>
      <w:proofErr w:type="spellEnd"/>
      <w:r>
        <w:rPr>
          <w:rFonts w:ascii="Georgia" w:hAnsi="Georgia"/>
        </w:rPr>
        <w:t>, экономиста с высоким</w:t>
      </w:r>
      <w:proofErr w:type="gramEnd"/>
      <w:r>
        <w:rPr>
          <w:rFonts w:ascii="Georgia" w:hAnsi="Georgia"/>
        </w:rPr>
        <w:t xml:space="preserve"> авторитетом в России и в </w:t>
      </w:r>
      <w:proofErr w:type="gramStart"/>
      <w:r>
        <w:rPr>
          <w:rFonts w:ascii="Georgia" w:hAnsi="Georgia"/>
        </w:rPr>
        <w:t>мире</w:t>
      </w:r>
      <w:proofErr w:type="gramEnd"/>
      <w:r>
        <w:rPr>
          <w:rFonts w:ascii="Georgia" w:hAnsi="Georgia"/>
        </w:rPr>
        <w:t xml:space="preserve">, и его вынужденный отъезд из России). 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Статистика на прошлой неделе</w:t>
      </w:r>
      <w:r>
        <w:rPr>
          <w:rFonts w:ascii="Georgia" w:hAnsi="Georgia"/>
        </w:rPr>
        <w:t xml:space="preserve">. После выступления </w:t>
      </w:r>
      <w:proofErr w:type="spellStart"/>
      <w:r>
        <w:rPr>
          <w:rFonts w:ascii="Georgia" w:hAnsi="Georgia"/>
        </w:rPr>
        <w:t>Бернанке</w:t>
      </w:r>
      <w:proofErr w:type="spellEnd"/>
      <w:r>
        <w:rPr>
          <w:rFonts w:ascii="Georgia" w:hAnsi="Georgia"/>
        </w:rPr>
        <w:t xml:space="preserve"> в </w:t>
      </w:r>
      <w:proofErr w:type="gramStart"/>
      <w:r>
        <w:rPr>
          <w:rFonts w:ascii="Georgia" w:hAnsi="Georgia"/>
        </w:rPr>
        <w:t>Конгрессе</w:t>
      </w:r>
      <w:proofErr w:type="gramEnd"/>
      <w:r>
        <w:rPr>
          <w:rFonts w:ascii="Georgia" w:hAnsi="Georgia"/>
        </w:rPr>
        <w:t xml:space="preserve"> и публикации протоколов ФРС, где не исключалось сокращение объема монетарных стимулов уже через несколько месяцев в зависимости от экономической ситуации, внимание рынков к статистике из США усилилось и приобрело весьма своеобразный характер. Так, сильные экономические данные вызывают падение рынков, поскольку они ассоциируются с более ранней стратегией выхода ФРС, а слабые, напротив, «радуют». Такая реакция рынков («чем хуже, тем лучше») характерна для периодов ожидаемых изменений в денежной политике </w:t>
      </w:r>
      <w:proofErr w:type="spellStart"/>
      <w:r>
        <w:rPr>
          <w:rFonts w:ascii="Georgia" w:hAnsi="Georgia"/>
        </w:rPr>
        <w:t>центробанков</w:t>
      </w:r>
      <w:proofErr w:type="spellEnd"/>
      <w:r>
        <w:rPr>
          <w:rFonts w:ascii="Georgia" w:hAnsi="Georgia"/>
        </w:rPr>
        <w:t xml:space="preserve">. Данные из США на прошлой неделе складывались неоднозначно – так, хуже ожиданий был рост числа заявок на пособие по безработице, пересмотр оценки ВВП за 1Q с 2,5% до 2,4%, динамика доходов и расходов населения в апреле (расходы неожиданно снизились на 0,2%). </w:t>
      </w:r>
      <w:proofErr w:type="gramStart"/>
      <w:r>
        <w:rPr>
          <w:rFonts w:ascii="Georgia" w:hAnsi="Georgia"/>
        </w:rPr>
        <w:t xml:space="preserve">Однако лучше прогнозов оказались более свежие показатели – индекс потребительского доверия от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в мае поднялся до почти 6-летнего максимума (84,5), также заметно превысил консенсус-прогноз индекс производственной активности чикагского региона </w:t>
      </w:r>
      <w:proofErr w:type="spellStart"/>
      <w:r>
        <w:rPr>
          <w:rFonts w:ascii="Georgia" w:hAnsi="Georgia"/>
        </w:rPr>
        <w:t>Chicago</w:t>
      </w:r>
      <w:proofErr w:type="spellEnd"/>
      <w:r>
        <w:rPr>
          <w:rFonts w:ascii="Georgia" w:hAnsi="Georgia"/>
        </w:rPr>
        <w:t xml:space="preserve"> PMI в мае, предваряющий общенациональный ISM </w:t>
      </w:r>
      <w:proofErr w:type="spellStart"/>
      <w:r>
        <w:rPr>
          <w:rFonts w:ascii="Georgia" w:hAnsi="Georgia"/>
        </w:rPr>
        <w:t>Manufacturing</w:t>
      </w:r>
      <w:proofErr w:type="spellEnd"/>
      <w:r>
        <w:rPr>
          <w:rFonts w:ascii="Georgia" w:hAnsi="Georgia"/>
        </w:rPr>
        <w:t xml:space="preserve"> (58,7, хотя рынок ожидал лишь восстановления из зоны спада к пороговому значению 50 п.).</w:t>
      </w:r>
      <w:proofErr w:type="gramEnd"/>
      <w:r>
        <w:rPr>
          <w:rFonts w:ascii="Georgia" w:hAnsi="Georgia"/>
        </w:rPr>
        <w:t xml:space="preserve"> Между тем, данные по Европе показали рекордный уровень безработицы в </w:t>
      </w:r>
      <w:proofErr w:type="gramStart"/>
      <w:r>
        <w:rPr>
          <w:rFonts w:ascii="Georgia" w:hAnsi="Georgia"/>
        </w:rPr>
        <w:t>апреле</w:t>
      </w:r>
      <w:proofErr w:type="gramEnd"/>
      <w:r>
        <w:rPr>
          <w:rFonts w:ascii="Georgia" w:hAnsi="Georgia"/>
        </w:rPr>
        <w:t xml:space="preserve"> (12,2%) и неожиданное падение розничных продаж в Германии. Замедляется рост крупнейших развивающихся экономик – Индии и Китая. Так, по Китаю МВФ снизил прогноз роста экономики на 2013 г. с 8% до 7,75%, а предварительные данные PMI за май (ниже 50) указывали на первое за 7 мес. сокращение производственной активности.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>Снижение цен на нефть усилилось после решения ОПЕК в пятницу сохранить до очередной встречи 4 декабря текущий уровень квот, несмотря на рост добычи нефти и рекордных с 1931 г. запасов в США.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Лидеры роста / снижения</w:t>
      </w:r>
      <w:r>
        <w:rPr>
          <w:rFonts w:ascii="Georgia" w:hAnsi="Georgia"/>
        </w:rPr>
        <w:t xml:space="preserve">. В лидерах снижения на российском рынке на прошлой неделе вновь оказалась электроэнергетика (отраслевой индекс ММВБ потерял 5,1%). Сильные движения были в </w:t>
      </w:r>
      <w:proofErr w:type="gramStart"/>
      <w:r>
        <w:rPr>
          <w:rFonts w:ascii="Georgia" w:hAnsi="Georgia"/>
        </w:rPr>
        <w:t>акциях</w:t>
      </w:r>
      <w:proofErr w:type="gramEnd"/>
      <w:r>
        <w:rPr>
          <w:rFonts w:ascii="Georgia" w:hAnsi="Georgia"/>
        </w:rPr>
        <w:t xml:space="preserve"> «Сбербанка», который на прошлой неделе опубликовал финансовые результаты  1Q13 по МСФО и в пятницу провел годовое собрание акционеров. Из года в год, некоторые участники рынка без видимых оснований надеются, что на очередном собрании акционеров будет объявлено о планах конвертации </w:t>
      </w:r>
      <w:proofErr w:type="spellStart"/>
      <w:r>
        <w:rPr>
          <w:rFonts w:ascii="Georgia" w:hAnsi="Georgia"/>
        </w:rPr>
        <w:t>префов</w:t>
      </w:r>
      <w:proofErr w:type="spellEnd"/>
      <w:r>
        <w:rPr>
          <w:rFonts w:ascii="Georgia" w:hAnsi="Georgia"/>
        </w:rPr>
        <w:t xml:space="preserve"> в обыкновенные акции. Также традиционно Г. </w:t>
      </w:r>
      <w:proofErr w:type="spellStart"/>
      <w:r>
        <w:rPr>
          <w:rFonts w:ascii="Georgia" w:hAnsi="Georgia"/>
        </w:rPr>
        <w:t>Греф</w:t>
      </w:r>
      <w:proofErr w:type="spellEnd"/>
      <w:r>
        <w:rPr>
          <w:rFonts w:ascii="Georgia" w:hAnsi="Georgia"/>
        </w:rPr>
        <w:t xml:space="preserve"> сообщил, что это не планируется в ближайшем </w:t>
      </w:r>
      <w:proofErr w:type="gramStart"/>
      <w:r>
        <w:rPr>
          <w:rFonts w:ascii="Georgia" w:hAnsi="Georgia"/>
        </w:rPr>
        <w:t>будущем</w:t>
      </w:r>
      <w:proofErr w:type="gramEnd"/>
      <w:r>
        <w:rPr>
          <w:rFonts w:ascii="Georgia" w:hAnsi="Georgia"/>
        </w:rPr>
        <w:t xml:space="preserve">, после чего </w:t>
      </w:r>
      <w:proofErr w:type="spellStart"/>
      <w:r>
        <w:rPr>
          <w:rFonts w:ascii="Georgia" w:hAnsi="Georgia"/>
        </w:rPr>
        <w:t>префа</w:t>
      </w:r>
      <w:proofErr w:type="spellEnd"/>
      <w:r>
        <w:rPr>
          <w:rFonts w:ascii="Georgia" w:hAnsi="Georgia"/>
        </w:rPr>
        <w:t xml:space="preserve"> подешевели за день на 5,5%. </w:t>
      </w:r>
      <w:r>
        <w:rPr>
          <w:rFonts w:ascii="Georgia" w:hAnsi="Georgia"/>
        </w:rPr>
        <w:lastRenderedPageBreak/>
        <w:t xml:space="preserve">Главной интригой собрания стало избрание в Наблюдательный совет банка А. Кудрина и С. </w:t>
      </w:r>
      <w:proofErr w:type="spellStart"/>
      <w:r>
        <w:rPr>
          <w:rFonts w:ascii="Georgia" w:hAnsi="Georgia"/>
        </w:rPr>
        <w:t>Гуриева</w:t>
      </w:r>
      <w:proofErr w:type="spellEnd"/>
      <w:r>
        <w:rPr>
          <w:rFonts w:ascii="Georgia" w:hAnsi="Georgia"/>
        </w:rPr>
        <w:t xml:space="preserve">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пятницу снижение российских индексов продолжилось (индекс ММВБ -0,8%, индекс РТС -1,4%) вместе с Европой (в среднем  -1%) и нефтью (примерно -2%). Американские фондовые индексы большую часть торговой сессии колебались без единой тенденции на фоне смешанных экономических данных, но завершили торги резким снижением (1-1,5%). На динамику акций в последний день мая могла повлиять </w:t>
      </w:r>
      <w:proofErr w:type="spellStart"/>
      <w:r>
        <w:rPr>
          <w:rFonts w:ascii="Georgia" w:hAnsi="Georgia"/>
        </w:rPr>
        <w:t>ребалансировка</w:t>
      </w:r>
      <w:proofErr w:type="spellEnd"/>
      <w:r>
        <w:rPr>
          <w:rFonts w:ascii="Georgia" w:hAnsi="Georgia"/>
        </w:rPr>
        <w:t xml:space="preserve"> глобальных индексов MSCI с 1 июня. </w:t>
      </w:r>
    </w:p>
    <w:p w:rsidR="00714533" w:rsidRPr="00062657" w:rsidRDefault="00062657" w:rsidP="00062657">
      <w:r>
        <w:br/>
      </w:r>
      <w:r>
        <w:rPr>
          <w:rFonts w:ascii="Georgia" w:hAnsi="Georgia"/>
        </w:rPr>
        <w:t xml:space="preserve">Статистика из Китая по индексу производственной активности оказалась противоречивой. Опубликованный в субботу Национальным бюро статистики  Китая индекс PMI показал неожиданное ускорение роста производственной активности в мае (рост с 50,6 до 50,8, тогда как консенсус-прогноз предполагал снижение до границы между ростом и спадом - 50). Между тем, вышедший сегодня утром альтернативный показатель PMI от HSBC за май подтвердил предварительные данные о сокращении производственной активности (снижение с 50,4 в апреле до 49,2). Вспыхнувшие массовые антиправительственные протесты в Турции, где на улицы в субботу вышли десятки тысяч, могут не только вызвать сегодня распродажи турецких активов, но и в целом негативно отразиться на рисковых активах.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Прогноз на открытие</w:t>
      </w:r>
      <w:r>
        <w:rPr>
          <w:rFonts w:ascii="Georgia" w:hAnsi="Georgia"/>
        </w:rPr>
        <w:t>. Сегодня утром на азиатских фондовых биржах складывается разнонаправленная динамика, обвал японских индексов (</w:t>
      </w:r>
      <w:proofErr w:type="spellStart"/>
      <w:r>
        <w:rPr>
          <w:rFonts w:ascii="Georgia" w:hAnsi="Georgia"/>
        </w:rPr>
        <w:t>Nikkei</w:t>
      </w:r>
      <w:proofErr w:type="spellEnd"/>
      <w:r>
        <w:rPr>
          <w:rFonts w:ascii="Georgia" w:hAnsi="Georgia"/>
        </w:rPr>
        <w:t xml:space="preserve"> -3,4%) тянет вниз региональный индекс MSCI </w:t>
      </w:r>
      <w:proofErr w:type="spellStart"/>
      <w:r>
        <w:rPr>
          <w:rFonts w:ascii="Georgia" w:hAnsi="Georgia"/>
        </w:rPr>
        <w:t>Asia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Pacific</w:t>
      </w:r>
      <w:proofErr w:type="spellEnd"/>
      <w:r>
        <w:rPr>
          <w:rFonts w:ascii="Georgia" w:hAnsi="Georgia"/>
        </w:rPr>
        <w:t xml:space="preserve"> (-0,8%). Давление на рынки оказывает падение американских индексов в пятницу и неоднозначные данные о производственной активности в Китае.  Американские фьючерсы торгуются в слабом </w:t>
      </w:r>
      <w:proofErr w:type="gramStart"/>
      <w:r>
        <w:rPr>
          <w:rFonts w:ascii="Georgia" w:hAnsi="Georgia"/>
        </w:rPr>
        <w:t>плюсе</w:t>
      </w:r>
      <w:proofErr w:type="gramEnd"/>
      <w:r>
        <w:rPr>
          <w:rFonts w:ascii="Georgia" w:hAnsi="Georgia"/>
        </w:rPr>
        <w:t>, нефтяные фьючерсы торгуются вблизи $100/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 xml:space="preserve">. На этом фоне мы ожидаем продолжения снижения после открытия российского рынка. Основные события дня – из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выйдут данные о производственной активности в мае в США (ISM </w:t>
      </w:r>
      <w:proofErr w:type="spellStart"/>
      <w:r>
        <w:rPr>
          <w:rFonts w:ascii="Georgia" w:hAnsi="Georgia"/>
        </w:rPr>
        <w:t>Manufacturing</w:t>
      </w:r>
      <w:proofErr w:type="spellEnd"/>
      <w:r>
        <w:rPr>
          <w:rFonts w:ascii="Georgia" w:hAnsi="Georgia"/>
        </w:rPr>
        <w:t>) и Европе, а также об активности в непроизводственном секторе Китая. Также будут опубликованы данные о продажах автомобилей и строительных расходах в США.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В течение недели</w:t>
      </w:r>
      <w:r>
        <w:rPr>
          <w:rFonts w:ascii="Georgia" w:hAnsi="Georgia"/>
        </w:rPr>
        <w:t>  основными новостями будут заседание ЕЦБ (6 июня, изменений процентных ставок не ожидается) и отчет о занятости в США за май (</w:t>
      </w:r>
      <w:proofErr w:type="spellStart"/>
      <w:r>
        <w:rPr>
          <w:rFonts w:ascii="Georgia" w:hAnsi="Georgia"/>
        </w:rPr>
        <w:t>non-farm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payrolls</w:t>
      </w:r>
      <w:proofErr w:type="spellEnd"/>
      <w:r>
        <w:rPr>
          <w:rFonts w:ascii="Georgia" w:hAnsi="Georgia"/>
        </w:rPr>
        <w:t xml:space="preserve">, 7 июня). </w:t>
      </w:r>
      <w:proofErr w:type="gramStart"/>
      <w:r>
        <w:rPr>
          <w:rFonts w:ascii="Georgia" w:hAnsi="Georgia"/>
        </w:rPr>
        <w:t>Отчет по рынку труда (рынок ждет увеличения числа рабочих мест на 168 К), а перед этим – данные о занятости в частном секторе (ADP, 5 июня), а также публикация отчета региональных банков ФРС о состоянии экономики (</w:t>
      </w:r>
      <w:proofErr w:type="spellStart"/>
      <w:r>
        <w:rPr>
          <w:rFonts w:ascii="Georgia" w:hAnsi="Georgia"/>
        </w:rPr>
        <w:t>Beige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Book</w:t>
      </w:r>
      <w:proofErr w:type="spellEnd"/>
      <w:r>
        <w:rPr>
          <w:rFonts w:ascii="Georgia" w:hAnsi="Georgia"/>
        </w:rPr>
        <w:t>, 5 июня) могут дать рынку новую информацию для прогнозирования решений комитета по открытым рынкам ФРС на заседании 18-19 июня.</w:t>
      </w:r>
      <w:proofErr w:type="gramEnd"/>
      <w:r>
        <w:rPr>
          <w:rFonts w:ascii="Georgia" w:hAnsi="Georgia"/>
        </w:rPr>
        <w:t xml:space="preserve"> Будет выходить довольно много статистики – внешнеторговый баланс США (4 июня), индексы активности в не</w:t>
      </w:r>
      <w:r w:rsidR="00BC3F8F">
        <w:rPr>
          <w:rFonts w:ascii="Georgia" w:hAnsi="Georgia"/>
        </w:rPr>
        <w:t>производственном секторе США и е</w:t>
      </w:r>
      <w:r>
        <w:rPr>
          <w:rFonts w:ascii="Georgia" w:hAnsi="Georgia"/>
        </w:rPr>
        <w:t xml:space="preserve">врозоны (5 июня), ВВП еврозоны за 1Q и розничные продажи в апреле (5 июня), фабричные заказы в США (5 июня), </w:t>
      </w:r>
      <w:proofErr w:type="spellStart"/>
      <w:r>
        <w:rPr>
          <w:rFonts w:ascii="Georgia" w:hAnsi="Georgia"/>
        </w:rPr>
        <w:t>промпроизводство</w:t>
      </w:r>
      <w:proofErr w:type="spellEnd"/>
      <w:r>
        <w:rPr>
          <w:rFonts w:ascii="Georgia" w:hAnsi="Georgia"/>
        </w:rPr>
        <w:t xml:space="preserve"> в Германии (7 июня). В конце недели будет опубликован блок статистики по Китаю за май (торговый баланс, инфляция, </w:t>
      </w:r>
      <w:proofErr w:type="spellStart"/>
      <w:r>
        <w:rPr>
          <w:rFonts w:ascii="Georgia" w:hAnsi="Georgia"/>
        </w:rPr>
        <w:t>промпроизводство</w:t>
      </w:r>
      <w:proofErr w:type="spellEnd"/>
      <w:r>
        <w:rPr>
          <w:rFonts w:ascii="Georgia" w:hAnsi="Georgia"/>
        </w:rPr>
        <w:t>, розничные продажи)</w:t>
      </w:r>
      <w:proofErr w:type="gramStart"/>
      <w:r>
        <w:rPr>
          <w:rFonts w:ascii="Georgia" w:hAnsi="Georgia"/>
        </w:rPr>
        <w:t>.Н</w:t>
      </w:r>
      <w:proofErr w:type="gramEnd"/>
      <w:r>
        <w:rPr>
          <w:rFonts w:ascii="Georgia" w:hAnsi="Georgia"/>
        </w:rPr>
        <w:t>есколько представителей ФРС выступят на этой неделе с комментариями об экономике и кредитно-денежной политике.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Из российских </w:t>
      </w:r>
      <w:proofErr w:type="spellStart"/>
      <w:r>
        <w:rPr>
          <w:rFonts w:ascii="Georgia" w:hAnsi="Georgia"/>
        </w:rPr>
        <w:t>корпративных</w:t>
      </w:r>
      <w:proofErr w:type="spellEnd"/>
      <w:r>
        <w:rPr>
          <w:rFonts w:ascii="Georgia" w:hAnsi="Georgia"/>
        </w:rPr>
        <w:t xml:space="preserve"> событий в первую неделю июня - пройдут годовые собрания акционеров (</w:t>
      </w:r>
      <w:proofErr w:type="spellStart"/>
      <w:r>
        <w:rPr>
          <w:rFonts w:ascii="Georgia" w:hAnsi="Georgia"/>
        </w:rPr>
        <w:t>Nordgold</w:t>
      </w:r>
      <w:proofErr w:type="spellEnd"/>
      <w:r>
        <w:rPr>
          <w:rFonts w:ascii="Georgia" w:hAnsi="Georgia"/>
        </w:rPr>
        <w:t>, «</w:t>
      </w:r>
      <w:proofErr w:type="spellStart"/>
      <w:r>
        <w:rPr>
          <w:rFonts w:ascii="Georgia" w:hAnsi="Georgia"/>
        </w:rPr>
        <w:t>Уралкалий</w:t>
      </w:r>
      <w:proofErr w:type="spellEnd"/>
      <w:r>
        <w:rPr>
          <w:rFonts w:ascii="Georgia" w:hAnsi="Georgia"/>
        </w:rPr>
        <w:t>», «</w:t>
      </w:r>
      <w:proofErr w:type="spellStart"/>
      <w:r>
        <w:rPr>
          <w:rFonts w:ascii="Georgia" w:hAnsi="Georgia"/>
        </w:rPr>
        <w:t>Норникель</w:t>
      </w:r>
      <w:proofErr w:type="spellEnd"/>
      <w:r>
        <w:rPr>
          <w:rFonts w:ascii="Georgia" w:hAnsi="Georgia"/>
        </w:rPr>
        <w:t xml:space="preserve">», НЛМК). </w:t>
      </w:r>
      <w:proofErr w:type="spellStart"/>
      <w:r>
        <w:rPr>
          <w:rFonts w:ascii="Georgia" w:hAnsi="Georgia"/>
        </w:rPr>
        <w:t>Дикси</w:t>
      </w:r>
      <w:proofErr w:type="spellEnd"/>
      <w:r>
        <w:rPr>
          <w:rFonts w:ascii="Georgia" w:hAnsi="Georgia"/>
        </w:rPr>
        <w:t xml:space="preserve"> опубликует финансовые результаты 1Q13 по МСФО (5-7 июня), «Сбербанк» раскроет  результаты за </w:t>
      </w:r>
      <w:r>
        <w:rPr>
          <w:rFonts w:ascii="Georgia" w:hAnsi="Georgia"/>
        </w:rPr>
        <w:lastRenderedPageBreak/>
        <w:t>5М13 по РСБУ (7 июня).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фокусе внимания рынков сейчас - американская статистика и ее влияние на возможные изменения политики ФРС. И здесь ключевым фактором для очередного заседания 18-19 июня должен стать отчет по </w:t>
      </w:r>
      <w:proofErr w:type="spellStart"/>
      <w:r>
        <w:rPr>
          <w:rFonts w:ascii="Georgia" w:hAnsi="Georgia"/>
        </w:rPr>
        <w:t>non-farm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payrolls</w:t>
      </w:r>
      <w:proofErr w:type="spellEnd"/>
      <w:r>
        <w:rPr>
          <w:rFonts w:ascii="Georgia" w:hAnsi="Georgia"/>
        </w:rPr>
        <w:t xml:space="preserve">, выходящий в эту пятницу. До этого времени вероятна консолидация рынка при </w:t>
      </w:r>
      <w:proofErr w:type="gramStart"/>
      <w:r>
        <w:rPr>
          <w:rFonts w:ascii="Georgia" w:hAnsi="Georgia"/>
        </w:rPr>
        <w:t>повышенной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волатильности</w:t>
      </w:r>
      <w:proofErr w:type="spellEnd"/>
      <w:r>
        <w:rPr>
          <w:rFonts w:ascii="Georgia" w:hAnsi="Georgia"/>
        </w:rPr>
        <w:t>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Ольга Беленькая,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зам. руководителя аналитического департамент</w:t>
      </w:r>
      <w:proofErr w:type="gramStart"/>
      <w:r>
        <w:rPr>
          <w:rFonts w:ascii="Calibri" w:hAnsi="Calibri"/>
          <w:color w:val="002060"/>
        </w:rPr>
        <w:t>а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ООО</w:t>
      </w:r>
      <w:proofErr w:type="gramEnd"/>
      <w:r>
        <w:rPr>
          <w:rFonts w:ascii="Calibri" w:hAnsi="Calibri"/>
          <w:color w:val="002060"/>
        </w:rPr>
        <w:t xml:space="preserve"> "СОВЛИНК"</w:t>
      </w:r>
    </w:p>
    <w:sectPr w:rsidR="00714533" w:rsidRPr="00062657" w:rsidSect="0072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4C8"/>
    <w:rsid w:val="00062657"/>
    <w:rsid w:val="002C63BB"/>
    <w:rsid w:val="00484B18"/>
    <w:rsid w:val="005032E1"/>
    <w:rsid w:val="00592E2B"/>
    <w:rsid w:val="006C0378"/>
    <w:rsid w:val="00714533"/>
    <w:rsid w:val="007262A6"/>
    <w:rsid w:val="00794DE8"/>
    <w:rsid w:val="0086475D"/>
    <w:rsid w:val="00BC3F8F"/>
    <w:rsid w:val="00C569DC"/>
    <w:rsid w:val="00CA407A"/>
    <w:rsid w:val="00CB51D7"/>
    <w:rsid w:val="00CE2CE3"/>
    <w:rsid w:val="00F7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d3">
    <w:name w:val="usd3"/>
    <w:basedOn w:val="a0"/>
    <w:rsid w:val="00F714C8"/>
  </w:style>
  <w:style w:type="paragraph" w:styleId="a3">
    <w:name w:val="Normal (Web)"/>
    <w:basedOn w:val="a"/>
    <w:uiPriority w:val="99"/>
    <w:semiHidden/>
    <w:unhideWhenUsed/>
    <w:rsid w:val="0059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9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4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nkapralova</dc:creator>
  <cp:keywords/>
  <dc:description/>
  <cp:lastModifiedBy>nkapralova</cp:lastModifiedBy>
  <cp:revision>2</cp:revision>
  <dcterms:created xsi:type="dcterms:W3CDTF">2013-06-03T04:55:00Z</dcterms:created>
  <dcterms:modified xsi:type="dcterms:W3CDTF">2013-06-03T06:41:00Z</dcterms:modified>
</cp:coreProperties>
</file>