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2F" w:rsidRPr="00C52B2F" w:rsidRDefault="00C52B2F" w:rsidP="00C52B2F">
      <w:pPr>
        <w:rPr>
          <w:b/>
          <w:bCs/>
          <w:sz w:val="20"/>
          <w:szCs w:val="20"/>
        </w:rPr>
      </w:pPr>
    </w:p>
    <w:p w:rsidR="00C52B2F" w:rsidRPr="00C52B2F" w:rsidRDefault="00C52B2F" w:rsidP="00C52B2F">
      <w:pPr>
        <w:rPr>
          <w:rFonts w:ascii="Arial" w:hAnsi="Arial" w:cs="Arial"/>
          <w:b/>
        </w:rPr>
      </w:pPr>
      <w:r w:rsidRPr="00C52B2F">
        <w:rPr>
          <w:rFonts w:ascii="Arial" w:hAnsi="Arial" w:cs="Arial"/>
          <w:b/>
        </w:rPr>
        <w:t>Начальник аналитического отдела ИК "</w:t>
      </w:r>
      <w:proofErr w:type="spellStart"/>
      <w:r w:rsidRPr="00C52B2F">
        <w:rPr>
          <w:rFonts w:ascii="Arial" w:hAnsi="Arial" w:cs="Arial"/>
          <w:b/>
        </w:rPr>
        <w:t>Церих</w:t>
      </w:r>
      <w:proofErr w:type="spellEnd"/>
      <w:r w:rsidRPr="00C52B2F">
        <w:rPr>
          <w:rFonts w:ascii="Arial" w:hAnsi="Arial" w:cs="Arial"/>
          <w:b/>
        </w:rPr>
        <w:t xml:space="preserve"> </w:t>
      </w:r>
      <w:proofErr w:type="spellStart"/>
      <w:r w:rsidRPr="00C52B2F">
        <w:rPr>
          <w:rFonts w:ascii="Arial" w:hAnsi="Arial" w:cs="Arial"/>
          <w:b/>
        </w:rPr>
        <w:t>Кэпитал</w:t>
      </w:r>
      <w:proofErr w:type="spellEnd"/>
      <w:r w:rsidRPr="00C52B2F">
        <w:rPr>
          <w:rFonts w:ascii="Arial" w:hAnsi="Arial" w:cs="Arial"/>
          <w:b/>
        </w:rPr>
        <w:t xml:space="preserve"> Менеджмент" Николай </w:t>
      </w:r>
      <w:proofErr w:type="spellStart"/>
      <w:r w:rsidRPr="00C52B2F">
        <w:rPr>
          <w:rFonts w:ascii="Arial" w:hAnsi="Arial" w:cs="Arial"/>
          <w:b/>
        </w:rPr>
        <w:t>Подлевских</w:t>
      </w:r>
      <w:proofErr w:type="spellEnd"/>
      <w:r w:rsidRPr="00C52B2F">
        <w:rPr>
          <w:rFonts w:ascii="Arial" w:hAnsi="Arial" w:cs="Arial"/>
          <w:b/>
        </w:rPr>
        <w:t>:</w:t>
      </w:r>
    </w:p>
    <w:p w:rsidR="00C52B2F" w:rsidRPr="00C52B2F" w:rsidRDefault="00C52B2F" w:rsidP="00C52B2F">
      <w:pPr>
        <w:rPr>
          <w:rFonts w:ascii="Arial" w:hAnsi="Arial" w:cs="Arial"/>
          <w:b/>
          <w:bCs/>
        </w:rPr>
      </w:pPr>
    </w:p>
    <w:p w:rsidR="00C52B2F" w:rsidRPr="00C52B2F" w:rsidRDefault="00C52B2F" w:rsidP="00C52B2F">
      <w:pPr>
        <w:rPr>
          <w:rFonts w:ascii="Arial" w:hAnsi="Arial" w:cs="Arial"/>
          <w:b/>
        </w:rPr>
      </w:pPr>
      <w:r w:rsidRPr="00C52B2F">
        <w:rPr>
          <w:rFonts w:ascii="Arial" w:hAnsi="Arial" w:cs="Arial"/>
          <w:b/>
          <w:bCs/>
        </w:rPr>
        <w:t xml:space="preserve">Итоги недели. </w:t>
      </w:r>
      <w:r w:rsidRPr="00C52B2F">
        <w:rPr>
          <w:rFonts w:ascii="Arial" w:hAnsi="Arial" w:cs="Arial"/>
          <w:b/>
        </w:rPr>
        <w:t>Неделя прекрасного роста.</w:t>
      </w:r>
    </w:p>
    <w:p w:rsidR="00C52B2F" w:rsidRPr="00C52B2F" w:rsidRDefault="00C52B2F" w:rsidP="00C52B2F">
      <w:pPr>
        <w:rPr>
          <w:rFonts w:ascii="Arial" w:hAnsi="Arial" w:cs="Arial"/>
        </w:rPr>
      </w:pPr>
    </w:p>
    <w:p w:rsidR="00C52B2F" w:rsidRPr="00C52B2F" w:rsidRDefault="00C52B2F" w:rsidP="00C52B2F">
      <w:pPr>
        <w:rPr>
          <w:rFonts w:ascii="Arial" w:hAnsi="Arial" w:cs="Arial"/>
        </w:rPr>
      </w:pPr>
      <w:r w:rsidRPr="00C52B2F">
        <w:rPr>
          <w:rFonts w:ascii="Arial" w:hAnsi="Arial" w:cs="Arial"/>
        </w:rPr>
        <w:t xml:space="preserve">Прошедшая неделя на рынке продемонстрировала очень сильный рост цен. Основной драйвер роста состоял в прошедшем совещании министров финансов стран Евросоюза, а так же очень интенсивных консультациях на высших уровнях. Все это проводилось в рамках подготовки к саммиту Евросоюза, на котором планируется принять основные параметры перехода от существующего сегодня довольно рыхлого образования к бюджетному союзу. Европейские органы будут контролировать сбор налогов и </w:t>
      </w:r>
      <w:proofErr w:type="spellStart"/>
      <w:r w:rsidRPr="00C52B2F">
        <w:rPr>
          <w:rFonts w:ascii="Arial" w:hAnsi="Arial" w:cs="Arial"/>
        </w:rPr>
        <w:t>основые</w:t>
      </w:r>
      <w:proofErr w:type="spellEnd"/>
      <w:r w:rsidRPr="00C52B2F">
        <w:rPr>
          <w:rFonts w:ascii="Arial" w:hAnsi="Arial" w:cs="Arial"/>
        </w:rPr>
        <w:t xml:space="preserve"> траты бюджетов входящих в него стран. Это очень трудные преобразования и они займут много времени, но ожидается, что уже на декабрьском саммите будут приняты основные вехи предстоящих преобразований. Новые правила игры могут </w:t>
      </w:r>
      <w:proofErr w:type="spellStart"/>
      <w:r w:rsidRPr="00C52B2F">
        <w:rPr>
          <w:rFonts w:ascii="Arial" w:hAnsi="Arial" w:cs="Arial"/>
        </w:rPr>
        <w:t>вызватить</w:t>
      </w:r>
      <w:proofErr w:type="spellEnd"/>
      <w:r w:rsidRPr="00C52B2F">
        <w:rPr>
          <w:rFonts w:ascii="Arial" w:hAnsi="Arial" w:cs="Arial"/>
        </w:rPr>
        <w:t xml:space="preserve"> движения на денежных </w:t>
      </w:r>
      <w:proofErr w:type="gramStart"/>
      <w:r w:rsidRPr="00C52B2F">
        <w:rPr>
          <w:rFonts w:ascii="Arial" w:hAnsi="Arial" w:cs="Arial"/>
        </w:rPr>
        <w:t>рынках</w:t>
      </w:r>
      <w:proofErr w:type="gramEnd"/>
      <w:r w:rsidRPr="00C52B2F">
        <w:rPr>
          <w:rFonts w:ascii="Arial" w:hAnsi="Arial" w:cs="Arial"/>
        </w:rPr>
        <w:t xml:space="preserve"> в том числе привести к образованию узких мест и оголения ликвидности на некоторых трудных участках. Но самое главное, некоторые страны не пожелают терять часть своего суверенитета. А </w:t>
      </w:r>
      <w:proofErr w:type="gramStart"/>
      <w:r w:rsidRPr="00C52B2F">
        <w:rPr>
          <w:rFonts w:ascii="Arial" w:hAnsi="Arial" w:cs="Arial"/>
        </w:rPr>
        <w:t>значит</w:t>
      </w:r>
      <w:proofErr w:type="gramEnd"/>
      <w:r w:rsidRPr="00C52B2F">
        <w:rPr>
          <w:rFonts w:ascii="Arial" w:hAnsi="Arial" w:cs="Arial"/>
        </w:rPr>
        <w:t xml:space="preserve"> Евросоюз и Еврозона будут изменять свою конфигурацию. В таких условиях банки будут испытывать трудности. Предупреждая такие </w:t>
      </w:r>
      <w:proofErr w:type="gramStart"/>
      <w:r w:rsidRPr="00C52B2F">
        <w:rPr>
          <w:rFonts w:ascii="Arial" w:hAnsi="Arial" w:cs="Arial"/>
        </w:rPr>
        <w:t>трудности</w:t>
      </w:r>
      <w:proofErr w:type="gramEnd"/>
      <w:r w:rsidRPr="00C52B2F">
        <w:rPr>
          <w:rFonts w:ascii="Arial" w:hAnsi="Arial" w:cs="Arial"/>
        </w:rPr>
        <w:t xml:space="preserve"> ведущие мировые </w:t>
      </w:r>
      <w:proofErr w:type="spellStart"/>
      <w:r w:rsidRPr="00C52B2F">
        <w:rPr>
          <w:rFonts w:ascii="Arial" w:hAnsi="Arial" w:cs="Arial"/>
        </w:rPr>
        <w:t>центробанки</w:t>
      </w:r>
      <w:proofErr w:type="spellEnd"/>
      <w:r w:rsidRPr="00C52B2F">
        <w:rPr>
          <w:rFonts w:ascii="Arial" w:hAnsi="Arial" w:cs="Arial"/>
        </w:rPr>
        <w:t xml:space="preserve"> договорились о предоставлении неограниченных </w:t>
      </w:r>
      <w:proofErr w:type="spellStart"/>
      <w:r w:rsidRPr="00C52B2F">
        <w:rPr>
          <w:rFonts w:ascii="Arial" w:hAnsi="Arial" w:cs="Arial"/>
        </w:rPr>
        <w:t>своп-линий</w:t>
      </w:r>
      <w:proofErr w:type="spellEnd"/>
      <w:r w:rsidRPr="00C52B2F">
        <w:rPr>
          <w:rFonts w:ascii="Arial" w:hAnsi="Arial" w:cs="Arial"/>
        </w:rPr>
        <w:t xml:space="preserve"> и возможности банками получения неограниченных кредитов в любых валютах. Кроме того были снижены ставки по таким операциям. </w:t>
      </w:r>
    </w:p>
    <w:p w:rsidR="00C52B2F" w:rsidRPr="00C52B2F" w:rsidRDefault="00C52B2F" w:rsidP="00C52B2F">
      <w:pPr>
        <w:rPr>
          <w:rFonts w:ascii="Arial" w:hAnsi="Arial" w:cs="Arial"/>
        </w:rPr>
      </w:pPr>
    </w:p>
    <w:p w:rsidR="00C52B2F" w:rsidRPr="00C52B2F" w:rsidRDefault="00C52B2F" w:rsidP="00C52B2F">
      <w:pPr>
        <w:rPr>
          <w:rFonts w:ascii="Arial" w:hAnsi="Arial" w:cs="Arial"/>
        </w:rPr>
      </w:pPr>
      <w:r w:rsidRPr="00C52B2F">
        <w:rPr>
          <w:rFonts w:ascii="Arial" w:hAnsi="Arial" w:cs="Arial"/>
        </w:rPr>
        <w:t xml:space="preserve">Другой источник позитива был связан с США. Там вышедшие данные свидетельствуют о снижении безработицы с 9% до 8,6%. Последние недели различные макроэкономические включая индексы деловой активности, </w:t>
      </w:r>
      <w:proofErr w:type="spellStart"/>
      <w:r w:rsidRPr="00C52B2F">
        <w:rPr>
          <w:rFonts w:ascii="Arial" w:hAnsi="Arial" w:cs="Arial"/>
        </w:rPr>
        <w:t>индекы</w:t>
      </w:r>
      <w:proofErr w:type="spellEnd"/>
      <w:r w:rsidRPr="00C52B2F">
        <w:rPr>
          <w:rFonts w:ascii="Arial" w:hAnsi="Arial" w:cs="Arial"/>
        </w:rPr>
        <w:t xml:space="preserve"> потребительских настроений, некоторые показатели занятости США демонстрируют умеренный оптимизм. Вместе с бродящими  идеями  возможности поддержать рост новым финансовым стимулированием это культивирует позитивный настрой на рынке. </w:t>
      </w:r>
    </w:p>
    <w:p w:rsidR="00C52B2F" w:rsidRPr="00C52B2F" w:rsidRDefault="00C52B2F" w:rsidP="00C52B2F">
      <w:pPr>
        <w:rPr>
          <w:rFonts w:ascii="Arial" w:hAnsi="Arial" w:cs="Arial"/>
        </w:rPr>
      </w:pPr>
    </w:p>
    <w:p w:rsidR="00C52B2F" w:rsidRPr="00C52B2F" w:rsidRDefault="00C52B2F" w:rsidP="00C52B2F">
      <w:pPr>
        <w:rPr>
          <w:rFonts w:ascii="Arial" w:hAnsi="Arial" w:cs="Arial"/>
        </w:rPr>
      </w:pPr>
      <w:r w:rsidRPr="00C52B2F">
        <w:rPr>
          <w:rFonts w:ascii="Arial" w:hAnsi="Arial" w:cs="Arial"/>
        </w:rPr>
        <w:t xml:space="preserve">Народный банк Китая впервые за многие месяцы стал менять свою риторику и политику в пользу стимулирования экономики. Так на прошедшей неделе НРБ снизил на 50 б.п. </w:t>
      </w:r>
      <w:proofErr w:type="spellStart"/>
      <w:r w:rsidRPr="00C52B2F">
        <w:rPr>
          <w:rFonts w:ascii="Arial" w:hAnsi="Arial" w:cs="Arial"/>
        </w:rPr>
        <w:t>резерные</w:t>
      </w:r>
      <w:proofErr w:type="spellEnd"/>
      <w:r w:rsidRPr="00C52B2F">
        <w:rPr>
          <w:rFonts w:ascii="Arial" w:hAnsi="Arial" w:cs="Arial"/>
        </w:rPr>
        <w:t xml:space="preserve"> требования для банков. </w:t>
      </w:r>
    </w:p>
    <w:p w:rsidR="00C52B2F" w:rsidRPr="00C52B2F" w:rsidRDefault="00C52B2F" w:rsidP="00C52B2F">
      <w:pPr>
        <w:rPr>
          <w:rFonts w:ascii="Arial" w:hAnsi="Arial" w:cs="Arial"/>
        </w:rPr>
      </w:pPr>
    </w:p>
    <w:p w:rsidR="00EE371C" w:rsidRPr="00C52B2F" w:rsidRDefault="00C52B2F" w:rsidP="00C52B2F">
      <w:pPr>
        <w:rPr>
          <w:rFonts w:ascii="Arial" w:hAnsi="Arial" w:cs="Arial"/>
        </w:rPr>
      </w:pPr>
      <w:r w:rsidRPr="00C52B2F">
        <w:rPr>
          <w:rFonts w:ascii="Arial" w:hAnsi="Arial" w:cs="Arial"/>
        </w:rPr>
        <w:t xml:space="preserve">В результате всех стимулирующих </w:t>
      </w:r>
      <w:proofErr w:type="gramStart"/>
      <w:r w:rsidRPr="00C52B2F">
        <w:rPr>
          <w:rFonts w:ascii="Arial" w:hAnsi="Arial" w:cs="Arial"/>
        </w:rPr>
        <w:t>мер</w:t>
      </w:r>
      <w:proofErr w:type="gramEnd"/>
      <w:r w:rsidRPr="00C52B2F">
        <w:rPr>
          <w:rFonts w:ascii="Arial" w:hAnsi="Arial" w:cs="Arial"/>
        </w:rPr>
        <w:t xml:space="preserve"> рынки преисполнились оптимизмом недельный рост средних цен наиболее ликвидных акций превысил </w:t>
      </w:r>
      <w:proofErr w:type="spellStart"/>
      <w:r w:rsidRPr="00C52B2F">
        <w:rPr>
          <w:rFonts w:ascii="Arial" w:hAnsi="Arial" w:cs="Arial"/>
        </w:rPr>
        <w:t>десятипроцентный</w:t>
      </w:r>
      <w:proofErr w:type="spellEnd"/>
      <w:r w:rsidRPr="00C52B2F">
        <w:rPr>
          <w:rFonts w:ascii="Arial" w:hAnsi="Arial" w:cs="Arial"/>
        </w:rPr>
        <w:t xml:space="preserve"> рубеж. Более чем на десять процентов выросли цены многих ликвидных акций. Особенно хорошо подросли в цене акции Сбербанка - наиболее популярные акции рынка</w:t>
      </w:r>
      <w:proofErr w:type="gramStart"/>
      <w:r w:rsidRPr="00C52B2F">
        <w:rPr>
          <w:rFonts w:ascii="Arial" w:hAnsi="Arial" w:cs="Arial"/>
        </w:rPr>
        <w:t xml:space="preserve"> О</w:t>
      </w:r>
      <w:proofErr w:type="gramEnd"/>
      <w:r w:rsidRPr="00C52B2F">
        <w:rPr>
          <w:rFonts w:ascii="Arial" w:hAnsi="Arial" w:cs="Arial"/>
        </w:rPr>
        <w:t>чень хороший рывок совершили акции Газпрома. Вновь проскочила информация о планируемом росте дивидендов по акциям, а влиятельные чиновники Евросоюза выдали прогноз о росте доли России на газовом рынке Европы.</w:t>
      </w:r>
    </w:p>
    <w:p w:rsidR="00C52B2F" w:rsidRPr="00C52B2F" w:rsidRDefault="00C52B2F" w:rsidP="00C52B2F">
      <w:pPr>
        <w:jc w:val="both"/>
        <w:rPr>
          <w:rFonts w:ascii="Arial" w:hAnsi="Arial" w:cs="Arial"/>
        </w:rPr>
      </w:pPr>
    </w:p>
    <w:tbl>
      <w:tblPr>
        <w:tblW w:w="6424" w:type="dxa"/>
        <w:tblInd w:w="100" w:type="dxa"/>
        <w:tblCellMar>
          <w:left w:w="0" w:type="dxa"/>
          <w:right w:w="0" w:type="dxa"/>
        </w:tblCellMar>
        <w:tblLook w:val="04A0"/>
      </w:tblPr>
      <w:tblGrid>
        <w:gridCol w:w="2085"/>
        <w:gridCol w:w="1004"/>
        <w:gridCol w:w="1073"/>
        <w:gridCol w:w="985"/>
        <w:gridCol w:w="755"/>
        <w:gridCol w:w="713"/>
      </w:tblGrid>
      <w:tr w:rsidR="00C52B2F" w:rsidRPr="00C52B2F" w:rsidTr="00C52B2F">
        <w:trPr>
          <w:trHeight w:val="255"/>
        </w:trPr>
        <w:tc>
          <w:tcPr>
            <w:tcW w:w="2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center"/>
              <w:rPr>
                <w:rFonts w:ascii="Arial" w:hAnsi="Arial" w:cs="Arial"/>
                <w:b/>
                <w:bCs/>
              </w:rPr>
            </w:pPr>
            <w:r w:rsidRPr="00C52B2F">
              <w:rPr>
                <w:rFonts w:ascii="Arial" w:hAnsi="Arial" w:cs="Arial"/>
                <w:b/>
                <w:bCs/>
              </w:rPr>
              <w:t>Результаты торгов на ММВБ за неделю</w:t>
            </w:r>
          </w:p>
        </w:tc>
        <w:tc>
          <w:tcPr>
            <w:tcW w:w="18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center"/>
              <w:rPr>
                <w:rFonts w:ascii="Arial" w:hAnsi="Arial" w:cs="Arial"/>
              </w:rPr>
            </w:pPr>
            <w:r w:rsidRPr="00C52B2F">
              <w:rPr>
                <w:rFonts w:ascii="Arial" w:hAnsi="Arial" w:cs="Arial"/>
              </w:rPr>
              <w:t>Изменение цен, %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rPr>
                <w:rFonts w:ascii="Arial" w:hAnsi="Arial" w:cs="Arial"/>
              </w:rPr>
            </w:pPr>
            <w:r w:rsidRPr="00C52B2F">
              <w:rPr>
                <w:rFonts w:ascii="Arial" w:hAnsi="Arial" w:cs="Arial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rPr>
                <w:rFonts w:ascii="Arial" w:hAnsi="Arial" w:cs="Arial"/>
              </w:rPr>
            </w:pPr>
            <w:r w:rsidRPr="00C52B2F">
              <w:rPr>
                <w:rFonts w:ascii="Arial" w:hAnsi="Arial" w:cs="Arial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rPr>
                <w:rFonts w:ascii="Arial" w:hAnsi="Arial" w:cs="Arial"/>
              </w:rPr>
            </w:pPr>
            <w:r w:rsidRPr="00C52B2F">
              <w:rPr>
                <w:rFonts w:ascii="Arial" w:hAnsi="Arial" w:cs="Arial"/>
              </w:rPr>
              <w:t> </w:t>
            </w:r>
          </w:p>
        </w:tc>
      </w:tr>
      <w:tr w:rsidR="00C52B2F" w:rsidRPr="00C52B2F" w:rsidTr="00C52B2F">
        <w:trPr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2B2F" w:rsidRPr="00C52B2F" w:rsidRDefault="00C52B2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2F" w:rsidRPr="00C52B2F" w:rsidRDefault="00C52B2F">
            <w:pPr>
              <w:jc w:val="center"/>
              <w:rPr>
                <w:rFonts w:ascii="Arial" w:hAnsi="Arial" w:cs="Arial"/>
              </w:rPr>
            </w:pPr>
            <w:r w:rsidRPr="00C52B2F">
              <w:rPr>
                <w:rFonts w:ascii="Arial" w:hAnsi="Arial" w:cs="Arial"/>
              </w:rPr>
              <w:t>за неделю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2F" w:rsidRPr="00C52B2F" w:rsidRDefault="00C52B2F">
            <w:pPr>
              <w:jc w:val="center"/>
              <w:rPr>
                <w:rFonts w:ascii="Arial" w:hAnsi="Arial" w:cs="Arial"/>
              </w:rPr>
            </w:pPr>
            <w:proofErr w:type="spellStart"/>
            <w:r w:rsidRPr="00C52B2F">
              <w:rPr>
                <w:rFonts w:ascii="Arial" w:hAnsi="Arial" w:cs="Arial"/>
              </w:rPr>
              <w:t>c</w:t>
            </w:r>
            <w:proofErr w:type="spellEnd"/>
            <w:r w:rsidRPr="00C52B2F">
              <w:rPr>
                <w:rFonts w:ascii="Arial" w:hAnsi="Arial" w:cs="Arial"/>
              </w:rPr>
              <w:t xml:space="preserve"> 30/12/10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2F" w:rsidRPr="00C52B2F" w:rsidRDefault="00C52B2F">
            <w:pPr>
              <w:jc w:val="center"/>
              <w:rPr>
                <w:rFonts w:ascii="Arial" w:hAnsi="Arial" w:cs="Arial"/>
              </w:rPr>
            </w:pPr>
            <w:proofErr w:type="spellStart"/>
            <w:r w:rsidRPr="00C52B2F">
              <w:rPr>
                <w:rFonts w:ascii="Arial" w:hAnsi="Arial" w:cs="Arial"/>
              </w:rPr>
              <w:t>Кап-ция</w:t>
            </w:r>
            <w:proofErr w:type="spellEnd"/>
            <w:r w:rsidRPr="00C52B2F">
              <w:rPr>
                <w:rFonts w:ascii="Arial" w:hAnsi="Arial" w:cs="Arial"/>
              </w:rPr>
              <w:t xml:space="preserve">., </w:t>
            </w:r>
            <w:proofErr w:type="spellStart"/>
            <w:proofErr w:type="gramStart"/>
            <w:r w:rsidRPr="00C52B2F">
              <w:rPr>
                <w:rFonts w:ascii="Arial" w:hAnsi="Arial" w:cs="Arial"/>
              </w:rPr>
              <w:t>млн</w:t>
            </w:r>
            <w:proofErr w:type="spellEnd"/>
            <w:proofErr w:type="gramEnd"/>
            <w:r w:rsidRPr="00C52B2F">
              <w:rPr>
                <w:rFonts w:ascii="Arial" w:hAnsi="Arial" w:cs="Arial"/>
              </w:rPr>
              <w:t xml:space="preserve"> $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2F" w:rsidRPr="00C52B2F" w:rsidRDefault="00C52B2F">
            <w:pPr>
              <w:jc w:val="center"/>
              <w:rPr>
                <w:rFonts w:ascii="Arial" w:hAnsi="Arial" w:cs="Arial"/>
              </w:rPr>
            </w:pPr>
            <w:r w:rsidRPr="00C52B2F">
              <w:rPr>
                <w:rFonts w:ascii="Arial" w:hAnsi="Arial" w:cs="Arial"/>
              </w:rPr>
              <w:t>P/S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2F" w:rsidRPr="00C52B2F" w:rsidRDefault="00C52B2F">
            <w:pPr>
              <w:jc w:val="center"/>
              <w:rPr>
                <w:rFonts w:ascii="Arial" w:hAnsi="Arial" w:cs="Arial"/>
              </w:rPr>
            </w:pPr>
            <w:r w:rsidRPr="00C52B2F">
              <w:rPr>
                <w:rFonts w:ascii="Arial" w:hAnsi="Arial" w:cs="Arial"/>
              </w:rPr>
              <w:t>P/E</w:t>
            </w:r>
          </w:p>
        </w:tc>
      </w:tr>
      <w:tr w:rsidR="00C52B2F" w:rsidRPr="00C52B2F" w:rsidTr="00C52B2F">
        <w:trPr>
          <w:trHeight w:val="630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rPr>
                <w:rFonts w:ascii="Arial" w:hAnsi="Arial" w:cs="Arial"/>
                <w:b/>
                <w:bCs/>
              </w:rPr>
            </w:pPr>
            <w:r w:rsidRPr="00C52B2F">
              <w:rPr>
                <w:rFonts w:ascii="Arial" w:hAnsi="Arial" w:cs="Arial"/>
                <w:b/>
                <w:bCs/>
              </w:rPr>
              <w:t>Весь рынок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7,9%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-8,8%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 w:rsidRPr="00C52B2F">
              <w:rPr>
                <w:rFonts w:ascii="Arial" w:hAnsi="Arial" w:cs="Arial"/>
                <w:b/>
                <w:bCs/>
                <w:color w:val="FF0000"/>
              </w:rPr>
              <w:t>689 024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1,3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7,2</w:t>
            </w:r>
          </w:p>
        </w:tc>
      </w:tr>
      <w:tr w:rsidR="00C52B2F" w:rsidRPr="00C52B2F" w:rsidTr="00C52B2F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rPr>
                <w:rFonts w:ascii="Arial" w:hAnsi="Arial" w:cs="Arial"/>
                <w:b/>
                <w:bCs/>
              </w:rPr>
            </w:pPr>
            <w:r w:rsidRPr="00C52B2F">
              <w:rPr>
                <w:rFonts w:ascii="Arial" w:hAnsi="Arial" w:cs="Arial"/>
                <w:b/>
                <w:bCs/>
              </w:rPr>
              <w:t>Нефтегазовый сектор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7,8%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1,2%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 w:rsidRPr="00C52B2F">
              <w:rPr>
                <w:rFonts w:ascii="Arial" w:hAnsi="Arial" w:cs="Arial"/>
                <w:b/>
                <w:bCs/>
                <w:color w:val="FF0000"/>
              </w:rPr>
              <w:t>390 475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1,0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5,2</w:t>
            </w:r>
          </w:p>
        </w:tc>
      </w:tr>
      <w:tr w:rsidR="00C52B2F" w:rsidRPr="00C52B2F" w:rsidTr="00C52B2F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rPr>
                <w:rFonts w:ascii="Arial" w:hAnsi="Arial" w:cs="Arial"/>
                <w:b/>
                <w:bCs/>
              </w:rPr>
            </w:pPr>
            <w:r w:rsidRPr="00C52B2F">
              <w:rPr>
                <w:rFonts w:ascii="Arial" w:hAnsi="Arial" w:cs="Arial"/>
                <w:b/>
                <w:bCs/>
              </w:rPr>
              <w:t>Энергетика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7,0%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-25,3%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 w:rsidRPr="00C52B2F">
              <w:rPr>
                <w:rFonts w:ascii="Arial" w:hAnsi="Arial" w:cs="Arial"/>
                <w:b/>
                <w:bCs/>
                <w:color w:val="FF0000"/>
              </w:rPr>
              <w:t>66 935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1,0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14,1</w:t>
            </w:r>
          </w:p>
        </w:tc>
      </w:tr>
      <w:tr w:rsidR="00C52B2F" w:rsidRPr="00C52B2F" w:rsidTr="00C52B2F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rPr>
                <w:rFonts w:ascii="Arial" w:hAnsi="Arial" w:cs="Arial"/>
                <w:b/>
                <w:bCs/>
              </w:rPr>
            </w:pPr>
            <w:r w:rsidRPr="00C52B2F">
              <w:rPr>
                <w:rFonts w:ascii="Arial" w:hAnsi="Arial" w:cs="Arial"/>
                <w:b/>
                <w:bCs/>
              </w:rPr>
              <w:t>Банки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14,2%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-18,3%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 w:rsidRPr="00C52B2F">
              <w:rPr>
                <w:rFonts w:ascii="Arial" w:hAnsi="Arial" w:cs="Arial"/>
                <w:b/>
                <w:bCs/>
                <w:color w:val="FF0000"/>
              </w:rPr>
              <w:t>91 324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11,4</w:t>
            </w:r>
          </w:p>
        </w:tc>
      </w:tr>
      <w:tr w:rsidR="00C52B2F" w:rsidRPr="00C52B2F" w:rsidTr="00C52B2F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rPr>
                <w:rFonts w:ascii="Arial" w:hAnsi="Arial" w:cs="Arial"/>
                <w:b/>
                <w:bCs/>
              </w:rPr>
            </w:pPr>
            <w:r w:rsidRPr="00C52B2F">
              <w:rPr>
                <w:rFonts w:ascii="Arial" w:hAnsi="Arial" w:cs="Arial"/>
                <w:b/>
                <w:bCs/>
              </w:rPr>
              <w:t>Металлы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5,4%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-29,7%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 w:rsidRPr="00C52B2F">
              <w:rPr>
                <w:rFonts w:ascii="Arial" w:hAnsi="Arial" w:cs="Arial"/>
                <w:b/>
                <w:bCs/>
                <w:color w:val="FF0000"/>
              </w:rPr>
              <w:t>87 262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1,8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18,0</w:t>
            </w:r>
          </w:p>
        </w:tc>
      </w:tr>
      <w:tr w:rsidR="00C52B2F" w:rsidRPr="00C52B2F" w:rsidTr="00C52B2F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rPr>
                <w:rFonts w:ascii="Arial" w:hAnsi="Arial" w:cs="Arial"/>
                <w:b/>
                <w:bCs/>
              </w:rPr>
            </w:pPr>
            <w:r w:rsidRPr="00C52B2F">
              <w:rPr>
                <w:rFonts w:ascii="Arial" w:hAnsi="Arial" w:cs="Arial"/>
                <w:b/>
                <w:bCs/>
              </w:rPr>
              <w:t>Телекомы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4,4%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-13,1%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 w:rsidRPr="00C52B2F">
              <w:rPr>
                <w:rFonts w:ascii="Arial" w:hAnsi="Arial" w:cs="Arial"/>
                <w:b/>
                <w:bCs/>
                <w:color w:val="FF0000"/>
              </w:rPr>
              <w:t>18 560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1,4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12,8</w:t>
            </w:r>
          </w:p>
        </w:tc>
      </w:tr>
      <w:tr w:rsidR="00C52B2F" w:rsidRPr="00C52B2F" w:rsidTr="00C52B2F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rPr>
                <w:rFonts w:ascii="Arial" w:hAnsi="Arial" w:cs="Arial"/>
                <w:b/>
                <w:bCs/>
              </w:rPr>
            </w:pPr>
            <w:r w:rsidRPr="00C52B2F">
              <w:rPr>
                <w:rFonts w:ascii="Arial" w:hAnsi="Arial" w:cs="Arial"/>
                <w:b/>
                <w:bCs/>
              </w:rPr>
              <w:t>Прочие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3,6%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-10,3%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 w:rsidRPr="00C52B2F">
              <w:rPr>
                <w:rFonts w:ascii="Arial" w:hAnsi="Arial" w:cs="Arial"/>
                <w:b/>
                <w:bCs/>
                <w:color w:val="FF0000"/>
              </w:rPr>
              <w:t>34 467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1,4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jc w:val="right"/>
              <w:rPr>
                <w:rFonts w:ascii="Arial" w:hAnsi="Arial" w:cs="Arial"/>
                <w:color w:val="0000FF"/>
              </w:rPr>
            </w:pPr>
            <w:r w:rsidRPr="00C52B2F">
              <w:rPr>
                <w:rFonts w:ascii="Arial" w:hAnsi="Arial" w:cs="Arial"/>
                <w:color w:val="0000FF"/>
              </w:rPr>
              <w:t>19,3</w:t>
            </w:r>
          </w:p>
        </w:tc>
      </w:tr>
      <w:tr w:rsidR="00C52B2F" w:rsidRPr="00C52B2F" w:rsidTr="00C52B2F">
        <w:trPr>
          <w:trHeight w:val="255"/>
        </w:trPr>
        <w:tc>
          <w:tcPr>
            <w:tcW w:w="642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2B2F" w:rsidRPr="00C52B2F" w:rsidRDefault="00C52B2F">
            <w:pPr>
              <w:rPr>
                <w:rFonts w:ascii="Arial" w:hAnsi="Arial" w:cs="Arial"/>
              </w:rPr>
            </w:pPr>
            <w:r w:rsidRPr="00C52B2F">
              <w:rPr>
                <w:rFonts w:ascii="Arial" w:hAnsi="Arial" w:cs="Arial"/>
              </w:rPr>
              <w:t xml:space="preserve">Средние по рынку получены с учетом веса капитализации сектора в рынке </w:t>
            </w:r>
          </w:p>
        </w:tc>
      </w:tr>
    </w:tbl>
    <w:p w:rsidR="00C52B2F" w:rsidRPr="00C52B2F" w:rsidRDefault="00C52B2F" w:rsidP="00C52B2F">
      <w:pPr>
        <w:jc w:val="both"/>
        <w:rPr>
          <w:rFonts w:ascii="Arial" w:hAnsi="Arial" w:cs="Arial"/>
        </w:rPr>
      </w:pPr>
    </w:p>
    <w:p w:rsidR="00C52B2F" w:rsidRPr="00C52B2F" w:rsidRDefault="00C52B2F" w:rsidP="00C52B2F">
      <w:pPr>
        <w:rPr>
          <w:rFonts w:ascii="Arial" w:hAnsi="Arial" w:cs="Arial"/>
        </w:rPr>
      </w:pPr>
    </w:p>
    <w:sectPr w:rsidR="00C52B2F" w:rsidRPr="00C52B2F" w:rsidSect="00EE3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B2F"/>
    <w:rsid w:val="00C52B2F"/>
    <w:rsid w:val="00C65EB4"/>
    <w:rsid w:val="00EE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4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2553</Characters>
  <Application>Microsoft Office Word</Application>
  <DocSecurity>0</DocSecurity>
  <Lines>21</Lines>
  <Paragraphs>5</Paragraphs>
  <ScaleCrop>false</ScaleCrop>
  <Company>Finam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lgaynutdinova</dc:creator>
  <cp:keywords/>
  <dc:description/>
  <cp:lastModifiedBy>lgaynutdinova</cp:lastModifiedBy>
  <cp:revision>1</cp:revision>
  <dcterms:created xsi:type="dcterms:W3CDTF">2011-12-02T15:29:00Z</dcterms:created>
  <dcterms:modified xsi:type="dcterms:W3CDTF">2011-12-02T15:31:00Z</dcterms:modified>
</cp:coreProperties>
</file>