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2D" w:rsidRPr="00114B2D" w:rsidRDefault="00114B2D" w:rsidP="00114B2D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B2D">
        <w:rPr>
          <w:rFonts w:ascii="Times New Roman" w:hAnsi="Times New Roman" w:cs="Times New Roman"/>
          <w:sz w:val="24"/>
          <w:szCs w:val="24"/>
        </w:rPr>
        <w:t>Итоги 3 квартала 2013 года: растущий в небо рынок</w:t>
      </w:r>
    </w:p>
    <w:p w:rsidR="00114B2D" w:rsidRPr="00114B2D" w:rsidRDefault="00114B2D" w:rsidP="00114B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4B2D" w:rsidRPr="00114B2D" w:rsidRDefault="00114B2D" w:rsidP="00114B2D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B2D">
        <w:rPr>
          <w:rFonts w:ascii="Times New Roman" w:hAnsi="Times New Roman" w:cs="Times New Roman"/>
          <w:sz w:val="24"/>
          <w:szCs w:val="24"/>
        </w:rPr>
        <w:t xml:space="preserve">Закончился сентябрь месяц и в целом весь финансовый год, а значит, настало время подвести итоги 3 квартала. Сразу стоит отметить, что сезон летних отпусков внёс свои коррективы в </w:t>
      </w:r>
      <w:proofErr w:type="spellStart"/>
      <w:r w:rsidRPr="00114B2D">
        <w:rPr>
          <w:rFonts w:ascii="Times New Roman" w:hAnsi="Times New Roman" w:cs="Times New Roman"/>
          <w:sz w:val="24"/>
          <w:szCs w:val="24"/>
        </w:rPr>
        <w:t>волатильность</w:t>
      </w:r>
      <w:proofErr w:type="spellEnd"/>
      <w:r w:rsidRPr="00114B2D">
        <w:rPr>
          <w:rFonts w:ascii="Times New Roman" w:hAnsi="Times New Roman" w:cs="Times New Roman"/>
          <w:sz w:val="24"/>
          <w:szCs w:val="24"/>
        </w:rPr>
        <w:t xml:space="preserve"> на финансовых рынках, поэтому торги проходили относительно спокойно. Внимание участников рынка было сфокусировано вокруг американской программы стимулирования QE3, резкого взлёта доходностей долговых инструментов и сирийского конфликта. Угрозы сворачивания QE3 и проведения военных действий в Сирии негативно влияли на настроения инвесторов, но поскольку фактически эти события не произошли, рынки смогли продолжить свой рост.</w:t>
      </w:r>
    </w:p>
    <w:p w:rsidR="00114B2D" w:rsidRPr="00114B2D" w:rsidRDefault="00114B2D" w:rsidP="00114B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4B2D" w:rsidRPr="00114B2D" w:rsidRDefault="00114B2D" w:rsidP="00114B2D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B2D">
        <w:rPr>
          <w:rFonts w:ascii="Times New Roman" w:hAnsi="Times New Roman" w:cs="Times New Roman"/>
          <w:sz w:val="24"/>
          <w:szCs w:val="24"/>
        </w:rPr>
        <w:t xml:space="preserve">Фондовые площадки уверенно закрылись на зелёной территории. </w:t>
      </w:r>
      <w:proofErr w:type="gramStart"/>
      <w:r w:rsidRPr="00114B2D">
        <w:rPr>
          <w:rFonts w:ascii="Times New Roman" w:hAnsi="Times New Roman" w:cs="Times New Roman"/>
          <w:sz w:val="24"/>
          <w:szCs w:val="24"/>
        </w:rPr>
        <w:t xml:space="preserve">Американский </w:t>
      </w:r>
      <w:proofErr w:type="spellStart"/>
      <w:r w:rsidRPr="00114B2D">
        <w:rPr>
          <w:rFonts w:ascii="Times New Roman" w:hAnsi="Times New Roman" w:cs="Times New Roman"/>
          <w:sz w:val="24"/>
          <w:szCs w:val="24"/>
        </w:rPr>
        <w:t>Dow</w:t>
      </w:r>
      <w:proofErr w:type="spellEnd"/>
      <w:r w:rsidRPr="0011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B2D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114B2D">
        <w:rPr>
          <w:rFonts w:ascii="Times New Roman" w:hAnsi="Times New Roman" w:cs="Times New Roman"/>
          <w:sz w:val="24"/>
          <w:szCs w:val="24"/>
        </w:rPr>
        <w:t xml:space="preserve"> подрос на 1.5%, индекс широкого рынка S&amp;P 500 прибавил 4.7%, в лидерах роста оказался высокотехнологичный </w:t>
      </w:r>
      <w:proofErr w:type="spellStart"/>
      <w:r w:rsidRPr="00114B2D">
        <w:rPr>
          <w:rFonts w:ascii="Times New Roman" w:hAnsi="Times New Roman" w:cs="Times New Roman"/>
          <w:sz w:val="24"/>
          <w:szCs w:val="24"/>
        </w:rPr>
        <w:t>Nasdaq</w:t>
      </w:r>
      <w:proofErr w:type="spellEnd"/>
      <w:r w:rsidRPr="0011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B2D">
        <w:rPr>
          <w:rFonts w:ascii="Times New Roman" w:hAnsi="Times New Roman" w:cs="Times New Roman"/>
          <w:sz w:val="24"/>
          <w:szCs w:val="24"/>
        </w:rPr>
        <w:t>Composite</w:t>
      </w:r>
      <w:proofErr w:type="spellEnd"/>
      <w:r w:rsidRPr="00114B2D">
        <w:rPr>
          <w:rFonts w:ascii="Times New Roman" w:hAnsi="Times New Roman" w:cs="Times New Roman"/>
          <w:sz w:val="24"/>
          <w:szCs w:val="24"/>
        </w:rPr>
        <w:t xml:space="preserve"> почти на 11%. В Европе аналогичные результаты: британский FTSE 100 добавил 4%, немецкий DAX вырос на 8%, голландский AEX укрепился на 8.8%, сильнее всех поднялся французский CAC 40 – на 10.8%. В азиатском регионе также преобладала позитивная динамика: японский </w:t>
      </w:r>
      <w:proofErr w:type="spellStart"/>
      <w:r w:rsidRPr="00114B2D">
        <w:rPr>
          <w:rFonts w:ascii="Times New Roman" w:hAnsi="Times New Roman" w:cs="Times New Roman"/>
          <w:sz w:val="24"/>
          <w:szCs w:val="24"/>
        </w:rPr>
        <w:t>Nikkei</w:t>
      </w:r>
      <w:proofErr w:type="spellEnd"/>
      <w:proofErr w:type="gramEnd"/>
      <w:r w:rsidRPr="00114B2D">
        <w:rPr>
          <w:rFonts w:ascii="Times New Roman" w:hAnsi="Times New Roman" w:cs="Times New Roman"/>
          <w:sz w:val="24"/>
          <w:szCs w:val="24"/>
        </w:rPr>
        <w:t xml:space="preserve"> 225 вырос на 6.2%, гонконгский </w:t>
      </w:r>
      <w:proofErr w:type="spellStart"/>
      <w:r w:rsidRPr="00114B2D">
        <w:rPr>
          <w:rFonts w:ascii="Times New Roman" w:hAnsi="Times New Roman" w:cs="Times New Roman"/>
          <w:sz w:val="24"/>
          <w:szCs w:val="24"/>
        </w:rPr>
        <w:t>Hang</w:t>
      </w:r>
      <w:proofErr w:type="spellEnd"/>
      <w:r w:rsidRPr="0011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B2D">
        <w:rPr>
          <w:rFonts w:ascii="Times New Roman" w:hAnsi="Times New Roman" w:cs="Times New Roman"/>
          <w:sz w:val="24"/>
          <w:szCs w:val="24"/>
        </w:rPr>
        <w:t>Seng</w:t>
      </w:r>
      <w:proofErr w:type="spellEnd"/>
      <w:r w:rsidRPr="00114B2D">
        <w:rPr>
          <w:rFonts w:ascii="Times New Roman" w:hAnsi="Times New Roman" w:cs="Times New Roman"/>
          <w:sz w:val="24"/>
          <w:szCs w:val="24"/>
        </w:rPr>
        <w:t xml:space="preserve"> и китайский </w:t>
      </w:r>
      <w:proofErr w:type="spellStart"/>
      <w:r w:rsidRPr="00114B2D">
        <w:rPr>
          <w:rFonts w:ascii="Times New Roman" w:hAnsi="Times New Roman" w:cs="Times New Roman"/>
          <w:sz w:val="24"/>
          <w:szCs w:val="24"/>
        </w:rPr>
        <w:t>Shanghai</w:t>
      </w:r>
      <w:proofErr w:type="spellEnd"/>
      <w:r w:rsidRPr="0011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B2D">
        <w:rPr>
          <w:rFonts w:ascii="Times New Roman" w:hAnsi="Times New Roman" w:cs="Times New Roman"/>
          <w:sz w:val="24"/>
          <w:szCs w:val="24"/>
        </w:rPr>
        <w:t>Composite</w:t>
      </w:r>
      <w:proofErr w:type="spellEnd"/>
      <w:r w:rsidRPr="00114B2D">
        <w:rPr>
          <w:rFonts w:ascii="Times New Roman" w:hAnsi="Times New Roman" w:cs="Times New Roman"/>
          <w:sz w:val="24"/>
          <w:szCs w:val="24"/>
        </w:rPr>
        <w:t xml:space="preserve"> прибавили по 10%. В России индекс РТС укрепился на 11.5%, ММВБ добавил 10%, однако отечественный рынок по-прежнему является аутсайдером, потому что с начала года индексы по-прежнему находятся на негативной территории: РТС несёт потери почти в 7%, а ММВБ в минусе на 0.8%. Что касается других площадок, то в европейские индексы прибавляют с начала года от 9% до 14%, американские от 15% до 25%, в лидерах остаётся </w:t>
      </w:r>
      <w:proofErr w:type="gramStart"/>
      <w:r w:rsidRPr="00114B2D">
        <w:rPr>
          <w:rFonts w:ascii="Times New Roman" w:hAnsi="Times New Roman" w:cs="Times New Roman"/>
          <w:sz w:val="24"/>
          <w:szCs w:val="24"/>
        </w:rPr>
        <w:t>японский</w:t>
      </w:r>
      <w:proofErr w:type="gramEnd"/>
      <w:r w:rsidRPr="0011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B2D">
        <w:rPr>
          <w:rFonts w:ascii="Times New Roman" w:hAnsi="Times New Roman" w:cs="Times New Roman"/>
          <w:sz w:val="24"/>
          <w:szCs w:val="24"/>
        </w:rPr>
        <w:t>Nikkei</w:t>
      </w:r>
      <w:proofErr w:type="spellEnd"/>
      <w:r w:rsidRPr="00114B2D">
        <w:rPr>
          <w:rFonts w:ascii="Times New Roman" w:hAnsi="Times New Roman" w:cs="Times New Roman"/>
          <w:sz w:val="24"/>
          <w:szCs w:val="24"/>
        </w:rPr>
        <w:t xml:space="preserve"> 225, взлетевший на 39%.</w:t>
      </w:r>
    </w:p>
    <w:p w:rsidR="00114B2D" w:rsidRPr="00114B2D" w:rsidRDefault="00114B2D" w:rsidP="00114B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4B2D" w:rsidRPr="00114B2D" w:rsidRDefault="00114B2D" w:rsidP="00114B2D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B2D">
        <w:rPr>
          <w:rFonts w:ascii="Times New Roman" w:hAnsi="Times New Roman" w:cs="Times New Roman"/>
          <w:sz w:val="24"/>
          <w:szCs w:val="24"/>
        </w:rPr>
        <w:t xml:space="preserve">На товарной бирже ситуация стабилизировалась. Индекс CRB восстановился на 3.6%. Котировки меди выросли на 7.7% до 7290$ за тонну, цены на драгоценные металлы отскочили вверх на 7.8% до 1328$ за тройскую унцию золота и </w:t>
      </w:r>
      <w:proofErr w:type="gramStart"/>
      <w:r w:rsidRPr="00114B2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14B2D">
        <w:rPr>
          <w:rFonts w:ascii="Times New Roman" w:hAnsi="Times New Roman" w:cs="Times New Roman"/>
          <w:sz w:val="24"/>
          <w:szCs w:val="24"/>
        </w:rPr>
        <w:t xml:space="preserve"> 10.4% до 21.65$ по серебру. На сырьевом рынке нефтяные котировки выросли на 6% благодаря сирийскому конфликту: смесь </w:t>
      </w:r>
      <w:proofErr w:type="spellStart"/>
      <w:r w:rsidRPr="00114B2D">
        <w:rPr>
          <w:rFonts w:ascii="Times New Roman" w:hAnsi="Times New Roman" w:cs="Times New Roman"/>
          <w:sz w:val="24"/>
          <w:szCs w:val="24"/>
        </w:rPr>
        <w:t>Brent</w:t>
      </w:r>
      <w:proofErr w:type="spellEnd"/>
      <w:r w:rsidRPr="00114B2D">
        <w:rPr>
          <w:rFonts w:ascii="Times New Roman" w:hAnsi="Times New Roman" w:cs="Times New Roman"/>
          <w:sz w:val="24"/>
          <w:szCs w:val="24"/>
        </w:rPr>
        <w:t xml:space="preserve"> стоит 108.25$, американский сорт WTI 102.30$.</w:t>
      </w:r>
    </w:p>
    <w:p w:rsidR="00114B2D" w:rsidRPr="00114B2D" w:rsidRDefault="00114B2D" w:rsidP="00114B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4B2D" w:rsidRPr="00114B2D" w:rsidRDefault="00114B2D" w:rsidP="00114B2D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B2D">
        <w:rPr>
          <w:rFonts w:ascii="Times New Roman" w:hAnsi="Times New Roman" w:cs="Times New Roman"/>
          <w:sz w:val="24"/>
          <w:szCs w:val="24"/>
        </w:rPr>
        <w:t xml:space="preserve">На валютном рынке американская валюта дешевела, что также укрепляло стоимость товарно-сырьевых активов. Индекс доллара за квартал упал на 3.7%, но остаётся в плюсе с начала года на половину процента. </w:t>
      </w:r>
      <w:proofErr w:type="gramStart"/>
      <w:r w:rsidRPr="00114B2D">
        <w:rPr>
          <w:rFonts w:ascii="Times New Roman" w:hAnsi="Times New Roman" w:cs="Times New Roman"/>
          <w:sz w:val="24"/>
          <w:szCs w:val="24"/>
        </w:rPr>
        <w:t xml:space="preserve">Европейская валюта и швейцарский франк укрепились на 4%, британский фунт благодаря позитивной статистике и заявлениям нового главы Банка Англии Марка </w:t>
      </w:r>
      <w:proofErr w:type="spellStart"/>
      <w:r w:rsidRPr="00114B2D">
        <w:rPr>
          <w:rFonts w:ascii="Times New Roman" w:hAnsi="Times New Roman" w:cs="Times New Roman"/>
          <w:sz w:val="24"/>
          <w:szCs w:val="24"/>
        </w:rPr>
        <w:t>Карни</w:t>
      </w:r>
      <w:proofErr w:type="spellEnd"/>
      <w:r w:rsidRPr="00114B2D">
        <w:rPr>
          <w:rFonts w:ascii="Times New Roman" w:hAnsi="Times New Roman" w:cs="Times New Roman"/>
          <w:sz w:val="24"/>
          <w:szCs w:val="24"/>
        </w:rPr>
        <w:t xml:space="preserve"> выросли на 6.4%. Сильнее всех укрепился новозеландский доллар почти на 7%, другие товарные валюты добавили в пределах 2%. Российский рубль укрепился против доллара на 1.4%, однако снизился против евро на 2.4%.</w:t>
      </w:r>
      <w:proofErr w:type="gramEnd"/>
    </w:p>
    <w:p w:rsidR="00114B2D" w:rsidRPr="00114B2D" w:rsidRDefault="00114B2D" w:rsidP="00114B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4B2D" w:rsidRPr="00114B2D" w:rsidRDefault="00114B2D" w:rsidP="00114B2D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B2D">
        <w:rPr>
          <w:rFonts w:ascii="Times New Roman" w:hAnsi="Times New Roman" w:cs="Times New Roman"/>
          <w:sz w:val="24"/>
          <w:szCs w:val="24"/>
        </w:rPr>
        <w:t xml:space="preserve">Американский доллар также попал под давление на фоне американских проблем с работой правительства, а также разговоров о потолке государственного долга. 1 октября ровно в полночь по нью-йоркскому времени произошёл </w:t>
      </w:r>
      <w:proofErr w:type="spellStart"/>
      <w:r w:rsidRPr="00114B2D">
        <w:rPr>
          <w:rFonts w:ascii="Times New Roman" w:hAnsi="Times New Roman" w:cs="Times New Roman"/>
          <w:sz w:val="24"/>
          <w:szCs w:val="24"/>
        </w:rPr>
        <w:t>shutdown</w:t>
      </w:r>
      <w:proofErr w:type="spellEnd"/>
      <w:r w:rsidRPr="00114B2D">
        <w:rPr>
          <w:rFonts w:ascii="Times New Roman" w:hAnsi="Times New Roman" w:cs="Times New Roman"/>
          <w:sz w:val="24"/>
          <w:szCs w:val="24"/>
        </w:rPr>
        <w:t xml:space="preserve"> или другими словами приостановка деятельности правительства США. Пока что остаётся неясным, сколь долгим окажется бездействие на этот раз, но рынки проявляют безразличие к этой истории и в большей степени готовятся к решениям относительно верхней планки госдолга США. Развязка событий произойдёт до 17 октября, именно эта дата является </w:t>
      </w:r>
      <w:proofErr w:type="spellStart"/>
      <w:r w:rsidRPr="00114B2D">
        <w:rPr>
          <w:rFonts w:ascii="Times New Roman" w:hAnsi="Times New Roman" w:cs="Times New Roman"/>
          <w:sz w:val="24"/>
          <w:szCs w:val="24"/>
        </w:rPr>
        <w:t>деадлайном</w:t>
      </w:r>
      <w:proofErr w:type="spellEnd"/>
      <w:r w:rsidRPr="00114B2D">
        <w:rPr>
          <w:rFonts w:ascii="Times New Roman" w:hAnsi="Times New Roman" w:cs="Times New Roman"/>
          <w:sz w:val="24"/>
          <w:szCs w:val="24"/>
        </w:rPr>
        <w:t xml:space="preserve">, после чего внимание инвесторов переключится на очередное заседание Комитета по торгам на открытом рынке ФРС, которое состоится в конце октября месяца. Скорей всего, фондовые площадки в четвёртом квартале </w:t>
      </w:r>
      <w:proofErr w:type="spellStart"/>
      <w:r w:rsidRPr="00114B2D">
        <w:rPr>
          <w:rFonts w:ascii="Times New Roman" w:hAnsi="Times New Roman" w:cs="Times New Roman"/>
          <w:sz w:val="24"/>
          <w:szCs w:val="24"/>
        </w:rPr>
        <w:t>скорректируются</w:t>
      </w:r>
      <w:proofErr w:type="spellEnd"/>
      <w:r w:rsidRPr="00114B2D">
        <w:rPr>
          <w:rFonts w:ascii="Times New Roman" w:hAnsi="Times New Roman" w:cs="Times New Roman"/>
          <w:sz w:val="24"/>
          <w:szCs w:val="24"/>
        </w:rPr>
        <w:t xml:space="preserve"> примерно на 5-10%, а американский доллар укрепится на 2-3% от текущих значений по индексу доллара. По-прежнему сохраняется напряжённость на долговых рынках развитых стран: американские десятилетки приближались к уровню в 3%, немецкие бумаги достигали </w:t>
      </w:r>
      <w:r w:rsidRPr="00114B2D">
        <w:rPr>
          <w:rFonts w:ascii="Times New Roman" w:hAnsi="Times New Roman" w:cs="Times New Roman"/>
          <w:sz w:val="24"/>
          <w:szCs w:val="24"/>
        </w:rPr>
        <w:lastRenderedPageBreak/>
        <w:t xml:space="preserve">значений почти в 2%, а японские – к 1%. По большому счёту такой резкий взлёт доходностей нельзя недооценивать, и это можно сравнить с пороховой бочкой, которая рано или поздно взорвётся. Всё это будет чем-то напоминать долговой кризис периферийных стран Европы, но в более широком масштабе и с более серьёзными последствиями, что вызовет бегство в качественные и надёжные активы, чем традиционно выступали американский доллар и золото. Что касаемо нефтяных цен, то здесь ожидать каких-то резких колебаний не стоит: психологический уровень в 100$ за баррель сдерживает цены от падения, а различные вспышки геополитических рисков ведут к спекулятивному росту, поэтому коридор в 100-115$ сохранится в ближайшие месяцы. Российская валюта, которая в последнее время теряет связь с нефтяными котировками, в новом квартале продолжит оставаться под давлением против иностранных валют. Учитывая продолжающийся отток капитала из фондов и замедляющиеся темпы роста российской экономики, </w:t>
      </w:r>
      <w:proofErr w:type="gramStart"/>
      <w:r w:rsidRPr="00114B2D">
        <w:rPr>
          <w:rFonts w:ascii="Times New Roman" w:hAnsi="Times New Roman" w:cs="Times New Roman"/>
          <w:sz w:val="24"/>
          <w:szCs w:val="24"/>
        </w:rPr>
        <w:t>рубль</w:t>
      </w:r>
      <w:proofErr w:type="gramEnd"/>
      <w:r w:rsidRPr="00114B2D">
        <w:rPr>
          <w:rFonts w:ascii="Times New Roman" w:hAnsi="Times New Roman" w:cs="Times New Roman"/>
          <w:sz w:val="24"/>
          <w:szCs w:val="24"/>
        </w:rPr>
        <w:t xml:space="preserve"> будет склонен к ослаблению. А значит, мы вновь протестируем уровни в 33 рубля за доллар и 44.50 руб. за евро.</w:t>
      </w:r>
    </w:p>
    <w:p w:rsidR="00114B2D" w:rsidRPr="00114B2D" w:rsidRDefault="00114B2D" w:rsidP="00114B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4B2D" w:rsidRPr="00114B2D" w:rsidRDefault="00114B2D" w:rsidP="00114B2D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B2D">
        <w:rPr>
          <w:rFonts w:ascii="Times New Roman" w:hAnsi="Times New Roman" w:cs="Times New Roman"/>
          <w:sz w:val="24"/>
          <w:szCs w:val="24"/>
        </w:rPr>
        <w:t xml:space="preserve">Не стоит также забывать и тот факт, что рынки находятся в растущем тренде уже не первый год и приближается очередная волна масштабного падения. Поэтому нельзя недооценивать любую зарождающуюся напряжённость и проблему, будь то ситуация на долговом рынке, конфликт на Ближнем Востоке, бегство капитала с развивающихся рынков или что-нибудь ещё в этом роде. В какое время это произойдёт сказать сейчас достаточно сложно, но </w:t>
      </w:r>
      <w:proofErr w:type="gramStart"/>
      <w:r w:rsidRPr="00114B2D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114B2D">
        <w:rPr>
          <w:rFonts w:ascii="Times New Roman" w:hAnsi="Times New Roman" w:cs="Times New Roman"/>
          <w:sz w:val="24"/>
          <w:szCs w:val="24"/>
        </w:rPr>
        <w:t xml:space="preserve"> что это случится вероятность крайне высока и с каждым кварталом она лишь возрастает, поэтому будьте бдительны и осторожны.</w:t>
      </w:r>
    </w:p>
    <w:p w:rsidR="00114B2D" w:rsidRPr="00114B2D" w:rsidRDefault="00114B2D" w:rsidP="00114B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4B2D" w:rsidRPr="00114B2D" w:rsidRDefault="00114B2D" w:rsidP="00114B2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14B2D">
        <w:rPr>
          <w:rFonts w:ascii="Times New Roman" w:hAnsi="Times New Roman" w:cs="Times New Roman"/>
          <w:i/>
          <w:sz w:val="24"/>
          <w:szCs w:val="24"/>
        </w:rPr>
        <w:t xml:space="preserve">Руководитель аналитического отдела </w:t>
      </w:r>
      <w:proofErr w:type="spellStart"/>
      <w:r w:rsidRPr="00114B2D">
        <w:rPr>
          <w:rFonts w:ascii="Times New Roman" w:hAnsi="Times New Roman" w:cs="Times New Roman"/>
          <w:i/>
          <w:sz w:val="24"/>
          <w:szCs w:val="24"/>
        </w:rPr>
        <w:t>Solid</w:t>
      </w:r>
      <w:proofErr w:type="spellEnd"/>
      <w:r w:rsidRPr="00114B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4B2D">
        <w:rPr>
          <w:rFonts w:ascii="Times New Roman" w:hAnsi="Times New Roman" w:cs="Times New Roman"/>
          <w:i/>
          <w:sz w:val="24"/>
          <w:szCs w:val="24"/>
        </w:rPr>
        <w:t>Financial</w:t>
      </w:r>
      <w:proofErr w:type="spellEnd"/>
      <w:r w:rsidRPr="00114B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4B2D">
        <w:rPr>
          <w:rFonts w:ascii="Times New Roman" w:hAnsi="Times New Roman" w:cs="Times New Roman"/>
          <w:i/>
          <w:sz w:val="24"/>
          <w:szCs w:val="24"/>
        </w:rPr>
        <w:t>Services</w:t>
      </w:r>
      <w:proofErr w:type="spellEnd"/>
      <w:r w:rsidRPr="00114B2D">
        <w:rPr>
          <w:rFonts w:ascii="Times New Roman" w:hAnsi="Times New Roman" w:cs="Times New Roman"/>
          <w:i/>
          <w:sz w:val="24"/>
          <w:szCs w:val="24"/>
        </w:rPr>
        <w:t xml:space="preserve"> — FX Андрей Панда</w:t>
      </w:r>
    </w:p>
    <w:p w:rsidR="00750CF3" w:rsidRPr="00114B2D" w:rsidRDefault="00114B2D" w:rsidP="00114B2D">
      <w:pPr>
        <w:tabs>
          <w:tab w:val="left" w:pos="1800"/>
        </w:tabs>
        <w:rPr>
          <w:rFonts w:ascii="Times New Roman" w:hAnsi="Times New Roman" w:cs="Times New Roman"/>
          <w:i/>
          <w:sz w:val="24"/>
          <w:szCs w:val="24"/>
        </w:rPr>
      </w:pPr>
      <w:r w:rsidRPr="00114B2D">
        <w:rPr>
          <w:rFonts w:ascii="Times New Roman" w:hAnsi="Times New Roman" w:cs="Times New Roman"/>
          <w:i/>
          <w:sz w:val="24"/>
          <w:szCs w:val="24"/>
        </w:rPr>
        <w:tab/>
      </w:r>
    </w:p>
    <w:sectPr w:rsidR="00750CF3" w:rsidRPr="00114B2D" w:rsidSect="0075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B2D"/>
    <w:rsid w:val="00114B2D"/>
    <w:rsid w:val="0075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114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114B2D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804</Words>
  <Characters>4589</Characters>
  <Application>Microsoft Office Word</Application>
  <DocSecurity>0</DocSecurity>
  <Lines>38</Lines>
  <Paragraphs>10</Paragraphs>
  <ScaleCrop>false</ScaleCrop>
  <Company>Finam</Company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2</cp:revision>
  <dcterms:created xsi:type="dcterms:W3CDTF">2013-10-02T08:20:00Z</dcterms:created>
  <dcterms:modified xsi:type="dcterms:W3CDTF">2013-10-02T08:25:00Z</dcterms:modified>
</cp:coreProperties>
</file>