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F8" w:rsidRPr="008317F8" w:rsidRDefault="008317F8" w:rsidP="008317F8">
      <w:pPr>
        <w:jc w:val="right"/>
      </w:pPr>
      <w:r w:rsidRPr="008317F8">
        <w:t xml:space="preserve">Николай </w:t>
      </w:r>
      <w:proofErr w:type="spellStart"/>
      <w:r w:rsidRPr="008317F8">
        <w:t>Подлевских</w:t>
      </w:r>
      <w:proofErr w:type="spellEnd"/>
      <w:r w:rsidRPr="008317F8">
        <w:t xml:space="preserve">, </w:t>
      </w:r>
      <w:proofErr w:type="spellStart"/>
      <w:proofErr w:type="gramStart"/>
      <w:r w:rsidRPr="008317F8">
        <w:t>y</w:t>
      </w:r>
      <w:proofErr w:type="gramEnd"/>
      <w:r w:rsidRPr="008317F8">
        <w:t>ачальник</w:t>
      </w:r>
      <w:proofErr w:type="spellEnd"/>
      <w:r w:rsidRPr="008317F8">
        <w:t xml:space="preserve"> аналитического отдела ИК «</w:t>
      </w:r>
      <w:proofErr w:type="spellStart"/>
      <w:r w:rsidRPr="008317F8">
        <w:t>Церих</w:t>
      </w:r>
      <w:proofErr w:type="spellEnd"/>
      <w:r w:rsidRPr="008317F8">
        <w:t xml:space="preserve"> </w:t>
      </w:r>
      <w:proofErr w:type="spellStart"/>
      <w:r w:rsidRPr="008317F8">
        <w:t>Кэпитал</w:t>
      </w:r>
      <w:proofErr w:type="spellEnd"/>
      <w:r w:rsidRPr="008317F8">
        <w:t xml:space="preserve"> Менеджмент»</w:t>
      </w:r>
    </w:p>
    <w:p w:rsidR="008317F8" w:rsidRPr="008317F8" w:rsidRDefault="008317F8" w:rsidP="008317F8"/>
    <w:p w:rsidR="008317F8" w:rsidRPr="008317F8" w:rsidRDefault="008317F8" w:rsidP="008317F8"/>
    <w:p w:rsidR="008317F8" w:rsidRPr="008317F8" w:rsidRDefault="008317F8" w:rsidP="008317F8">
      <w:pPr>
        <w:rPr>
          <w:b/>
        </w:rPr>
      </w:pPr>
      <w:r w:rsidRPr="008317F8">
        <w:rPr>
          <w:b/>
        </w:rPr>
        <w:t>Тенденции. Цены на нефть продолжат тянуть рубль вниз</w:t>
      </w:r>
    </w:p>
    <w:p w:rsidR="008317F8" w:rsidRPr="008317F8" w:rsidRDefault="008317F8" w:rsidP="008317F8"/>
    <w:p w:rsidR="008317F8" w:rsidRPr="008317F8" w:rsidRDefault="008317F8" w:rsidP="008317F8">
      <w:r w:rsidRPr="008317F8">
        <w:t xml:space="preserve">Начало прошедшей недели проходило под знаком ожидания результатов заседания ОПЕК. На прошедшем 27 ноября саммите картеля было принято решение сохранить квоты на имеющихся уровнях и цены на нефть пошли на еще один виток снижения. За прошедшую неделю цены на нефть потеряли около 15% и первый торговый день зимы они встречают на уровне 68 долларов за баррель нефти марки </w:t>
      </w:r>
      <w:proofErr w:type="spellStart"/>
      <w:r w:rsidRPr="008317F8">
        <w:t>Brent</w:t>
      </w:r>
      <w:proofErr w:type="spellEnd"/>
      <w:r w:rsidRPr="008317F8">
        <w:t xml:space="preserve"> и 64,5 доллара за баррель нефти марки WTI. И, похоже, что это не предел. Просматривается потенциал последующего снижения еще на десяток процентов. </w:t>
      </w:r>
    </w:p>
    <w:p w:rsidR="008317F8" w:rsidRPr="008317F8" w:rsidRDefault="008317F8" w:rsidP="008317F8"/>
    <w:p w:rsidR="008317F8" w:rsidRPr="008317F8" w:rsidRDefault="008317F8" w:rsidP="008317F8">
      <w:r w:rsidRPr="008317F8">
        <w:t xml:space="preserve">При такой динамике цен на нефть рубль дал новую слабину и позволил доллару и евро показать новые высоты. Наступающая неделя начинается с нового снижения рубля. Доллар взлетел выше отметки в 52 рубля. Торги на фьючерсных площадках быстро вывели за планки цены фьючерсов на нефть, доллар и евро. По евро лимиты расширяли 3 раза – евро улетело выше 65 рублей. Наступающая неделя вновь будет фокусироваться на динамике нефтяных цен и полетах российской валюты. </w:t>
      </w:r>
    </w:p>
    <w:p w:rsidR="008317F8" w:rsidRPr="008317F8" w:rsidRDefault="008317F8" w:rsidP="008317F8"/>
    <w:p w:rsidR="008317F8" w:rsidRPr="008317F8" w:rsidRDefault="008317F8" w:rsidP="008317F8">
      <w:r w:rsidRPr="008317F8">
        <w:t xml:space="preserve">На фоне сильного ослабления рубля индекс РТС ушел ниже 950 пунктов. Это минимальные уровни с лета 2009 года. Рублевые цены фондового рынка пока держат нейтралитет или даже повышаются. Снижения рублевых цен акций не происходит, а индекс ММВБ даже продолжает пробираться вверх в зоне сильного сопротивления 1530-1560 пунктов. Так, в понедельник за пару часов после открытия индекс ММВБ смог прибавить около 2% к уровням закрытия пятницы. </w:t>
      </w:r>
    </w:p>
    <w:p w:rsidR="008317F8" w:rsidRPr="008317F8" w:rsidRDefault="008317F8" w:rsidP="008317F8"/>
    <w:p w:rsidR="008317F8" w:rsidRPr="008317F8" w:rsidRDefault="008317F8" w:rsidP="008317F8">
      <w:r w:rsidRPr="008317F8">
        <w:t xml:space="preserve">Главной корпоративной новостью стало решение правительства об отчуждении 19,5% акций Роснефти для последующей приватизации указанного пакета. Ограничением по цене будет уровень народной приватизации 2006 года $7,55 за акцию. Есть подозрение, что решение о приватизации пришлось принять под давлением кредиторов компании. Акции </w:t>
      </w:r>
      <w:proofErr w:type="spellStart"/>
      <w:r w:rsidRPr="008317F8">
        <w:t>Сургутнефтегаза</w:t>
      </w:r>
      <w:proofErr w:type="spellEnd"/>
      <w:r w:rsidRPr="008317F8">
        <w:t xml:space="preserve"> вновь празднуют рост валютных депозитов компании. Есть еще ряд акций, которые чувствуют себя прекрасно в сложившихся условиях. Достаточно напомнить о ГМК Нор Никель или акциях НОВАТЭК. В понедельник покупают широкий спектр акций российских компаний.  Правда, рост рублевых цен акций не компенсирует их держателям провала рубля. </w:t>
      </w:r>
    </w:p>
    <w:p w:rsidR="008317F8" w:rsidRPr="008317F8" w:rsidRDefault="008317F8" w:rsidP="008317F8"/>
    <w:p w:rsidR="008317F8" w:rsidRPr="008317F8" w:rsidRDefault="008317F8" w:rsidP="008317F8">
      <w:r w:rsidRPr="008317F8">
        <w:t xml:space="preserve">Кроме того опасение вызывает, что демонстрировавший в последний месяц оптимизм фондовый рынок тоже приближается к пределам своей устойчивости. Перспективы трудностей экономики и бюджета будут все более давить на настроения держателей акций. </w:t>
      </w:r>
    </w:p>
    <w:p w:rsidR="008317F8" w:rsidRPr="008317F8" w:rsidRDefault="008317F8" w:rsidP="008317F8"/>
    <w:p w:rsidR="008317F8" w:rsidRPr="008317F8" w:rsidRDefault="008317F8" w:rsidP="008317F8">
      <w:r w:rsidRPr="008317F8">
        <w:t>Из макроэкономического фона недели наиболее интересными будут выходящие в пятницу данные по рынку труда в США. Календарь основных макро событий выглядит следующим образом:</w:t>
      </w:r>
    </w:p>
    <w:p w:rsidR="008317F8" w:rsidRPr="008317F8" w:rsidRDefault="008317F8" w:rsidP="008317F8"/>
    <w:p w:rsidR="008317F8" w:rsidRPr="008317F8" w:rsidRDefault="008317F8" w:rsidP="008317F8">
      <w:r w:rsidRPr="008317F8">
        <w:t xml:space="preserve">- Понедельник – день выхода оценок индекса деловой активности PMI. Китай – индекс PMI от HSBC и NBS. Выйдут данные по PMI производственного сектора в США, а так же в Великобритании, Германии, других странах Европы и в целом по Евросоюзу. </w:t>
      </w:r>
    </w:p>
    <w:p w:rsidR="008317F8" w:rsidRPr="008317F8" w:rsidRDefault="008317F8" w:rsidP="008317F8"/>
    <w:p w:rsidR="008317F8" w:rsidRPr="008317F8" w:rsidRDefault="008317F8" w:rsidP="008317F8">
      <w:r w:rsidRPr="008317F8">
        <w:t>- Вторник – индекс PPI в Евросоюзе и расходы на строительство в США.</w:t>
      </w:r>
    </w:p>
    <w:p w:rsidR="008317F8" w:rsidRPr="008317F8" w:rsidRDefault="008317F8" w:rsidP="008317F8"/>
    <w:p w:rsidR="008317F8" w:rsidRPr="008317F8" w:rsidRDefault="008317F8" w:rsidP="008317F8">
      <w:r w:rsidRPr="008317F8">
        <w:t xml:space="preserve">- Среда – индекс деловой активности Китая в HSBS </w:t>
      </w:r>
      <w:proofErr w:type="spellStart"/>
      <w:r w:rsidRPr="008317F8">
        <w:t>Serv</w:t>
      </w:r>
      <w:proofErr w:type="spellEnd"/>
      <w:r w:rsidRPr="008317F8">
        <w:t>. PMI, индексы PMI в сфере обслуживания Германии и Великобритании. Евросоюз представит данные по объемам розничных продаж. В США выйдут данные по запасам нефти, производительности труда и индекса PMI в сфере услуг.</w:t>
      </w:r>
    </w:p>
    <w:p w:rsidR="008317F8" w:rsidRPr="008317F8" w:rsidRDefault="008317F8" w:rsidP="008317F8"/>
    <w:p w:rsidR="008317F8" w:rsidRPr="008317F8" w:rsidRDefault="008317F8" w:rsidP="008317F8">
      <w:r w:rsidRPr="008317F8">
        <w:t xml:space="preserve">- Четверг – заседания Банка Англии и ЕЦБ. В США еженедельные данные по первичным обращениям за пособиями по безработице. </w:t>
      </w:r>
    </w:p>
    <w:p w:rsidR="008317F8" w:rsidRPr="008317F8" w:rsidRDefault="008317F8" w:rsidP="008317F8"/>
    <w:p w:rsidR="008317F8" w:rsidRPr="008317F8" w:rsidRDefault="008317F8" w:rsidP="008317F8">
      <w:r w:rsidRPr="008317F8">
        <w:t xml:space="preserve">- Пятница – В Германии заказы промышленных предприятий.  В США – число новых рабочих мест, уровень безработицы в ноябре, средняя продолжительность рабочей недели, баланс международной торговли, заказы предприятий. </w:t>
      </w:r>
    </w:p>
    <w:p w:rsidR="008317F8" w:rsidRPr="008317F8" w:rsidRDefault="008317F8" w:rsidP="008317F8"/>
    <w:p w:rsidR="008317F8" w:rsidRPr="008317F8" w:rsidRDefault="008317F8" w:rsidP="008317F8">
      <w:r w:rsidRPr="008317F8">
        <w:t>Корпоративный фон предстоящей недели не очень выразительный. Из сегодняшних новостей можно обратить внимание на предстоящее заседание совета директоров Газпром нефть, призванного одобрить сделки с заинтересованностью. Гораздо более рынок будет ждать данных по инфляции, объемов ЗВР, а так же того, как будет реагировать ЦБ России на новый виток ослабления национальной валюты. Но главный фокус внимания на нашем рынке будет устремлен на 4 декабря, когда состоится послание президента России Федеральному Собранию. В условиях критического падения цен на нефть и перспектив надвигающихся экономических трудностей очень важным будет то, как элита страны будет подправлять экономический ку</w:t>
      </w:r>
      <w:proofErr w:type="gramStart"/>
      <w:r w:rsidRPr="008317F8">
        <w:t>рс стр</w:t>
      </w:r>
      <w:proofErr w:type="gramEnd"/>
      <w:r w:rsidRPr="008317F8">
        <w:t xml:space="preserve">аны. </w:t>
      </w:r>
    </w:p>
    <w:p w:rsidR="008317F8" w:rsidRPr="008317F8" w:rsidRDefault="008317F8" w:rsidP="008317F8"/>
    <w:p w:rsidR="002132BE" w:rsidRPr="008317F8" w:rsidRDefault="008317F8" w:rsidP="008317F8">
      <w:r w:rsidRPr="008317F8">
        <w:t xml:space="preserve">Наступающая неделя вновь обещает быть очень интересной. Главная интрига фондового рынка это способность индекса ММВБ пробиться сквозь трудную зону 1530-1560 пунктов многолетних максимумов, отмечавшихся в последние годы. Поведение рынка в последний месяц пока внушает оптимизм держателям акций.  Однако снижение рейтинга Японии от </w:t>
      </w:r>
      <w:proofErr w:type="spellStart"/>
      <w:r w:rsidRPr="008317F8">
        <w:t>Moody’s</w:t>
      </w:r>
      <w:proofErr w:type="spellEnd"/>
      <w:r w:rsidRPr="008317F8">
        <w:t xml:space="preserve"> должно быть напоминанием, что неприятные переоценки отношения инвесторов к российскому рынку могут произойти достаточно неожиданно для покупателей. </w:t>
      </w:r>
    </w:p>
    <w:sectPr w:rsidR="002132BE" w:rsidRPr="008317F8" w:rsidSect="00AA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32BE"/>
    <w:rsid w:val="002132BE"/>
    <w:rsid w:val="0071666C"/>
    <w:rsid w:val="007A53AF"/>
    <w:rsid w:val="008317F8"/>
    <w:rsid w:val="00AA0893"/>
    <w:rsid w:val="00D2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B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2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2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32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A53AF"/>
    <w:rPr>
      <w:rFonts w:ascii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8317F8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8317F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2014-12-01T10:07:00Z</dcterms:created>
  <dcterms:modified xsi:type="dcterms:W3CDTF">2014-12-01T10:54:00Z</dcterms:modified>
</cp:coreProperties>
</file>