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D1" w:rsidRPr="00DA7F60" w:rsidRDefault="001C14D1" w:rsidP="008C07B7">
      <w:pPr>
        <w:pStyle w:val="a7"/>
        <w:jc w:val="both"/>
        <w:rPr>
          <w:sz w:val="32"/>
        </w:rPr>
      </w:pPr>
      <w:r w:rsidRPr="00DA7F60">
        <w:rPr>
          <w:sz w:val="32"/>
        </w:rPr>
        <w:t xml:space="preserve">Еженедельный </w:t>
      </w:r>
      <w:r w:rsidR="00184CE1" w:rsidRPr="00DA7F60">
        <w:rPr>
          <w:sz w:val="32"/>
        </w:rPr>
        <w:t xml:space="preserve">комментарий рыночной ситуации </w:t>
      </w:r>
      <w:r w:rsidRPr="00DA7F60">
        <w:rPr>
          <w:sz w:val="32"/>
        </w:rPr>
        <w:t xml:space="preserve">от ИГ «Норд-Капитал» </w:t>
      </w:r>
    </w:p>
    <w:p w:rsidR="001C14D1" w:rsidRPr="00D632E5" w:rsidRDefault="001C14D1" w:rsidP="00E55C66">
      <w:pPr>
        <w:spacing w:after="240"/>
        <w:jc w:val="both"/>
        <w:rPr>
          <w:i/>
        </w:rPr>
      </w:pPr>
      <w:r w:rsidRPr="00D632E5">
        <w:rPr>
          <w:i/>
        </w:rPr>
        <w:t xml:space="preserve">Предлагаем вашему вниманию еженедельный </w:t>
      </w:r>
      <w:r w:rsidR="00184CE1" w:rsidRPr="00D632E5">
        <w:rPr>
          <w:i/>
        </w:rPr>
        <w:t xml:space="preserve">комментарий рыночной ситуации </w:t>
      </w:r>
      <w:r w:rsidRPr="00D632E5">
        <w:rPr>
          <w:i/>
        </w:rPr>
        <w:t>от ИГ "Норд-Капитал"</w:t>
      </w:r>
      <w:r w:rsidR="00D632E5" w:rsidRPr="00D632E5">
        <w:rPr>
          <w:i/>
        </w:rPr>
        <w:t>.</w:t>
      </w:r>
      <w:r w:rsidRPr="00D632E5">
        <w:rPr>
          <w:i/>
        </w:rPr>
        <w:t xml:space="preserve"> Искренне надеемся, что он окажется полезным в вашей работе, и вы сможете использовать его в своих публикациях.</w:t>
      </w:r>
    </w:p>
    <w:p w:rsidR="00977D13" w:rsidRPr="009D55FE" w:rsidRDefault="00977D13" w:rsidP="00977D13">
      <w:pPr>
        <w:spacing w:after="240"/>
        <w:jc w:val="both"/>
      </w:pPr>
      <w:r w:rsidRPr="009D55FE">
        <w:t xml:space="preserve">Август стал позитивным месяцем для российского фондового рынка, но закончить последний месяц лета на позитивной ноте не получилось. В четверг российско-украинские отношения вновь обострились. Президент Украины Петр Порошенко обвинил Россию в военном вторжении на Украину, а слухи о гибели российских военных частично нашли подтверждение. Таким образом, встреча в Минске между Путиным и Порошенко не принесла </w:t>
      </w:r>
      <w:proofErr w:type="spellStart"/>
      <w:r w:rsidRPr="009D55FE">
        <w:t>конструктива</w:t>
      </w:r>
      <w:proofErr w:type="spellEnd"/>
      <w:r w:rsidRPr="009D55FE">
        <w:t xml:space="preserve"> по </w:t>
      </w:r>
      <w:proofErr w:type="spellStart"/>
      <w:r w:rsidRPr="009D55FE">
        <w:t>деэскалации</w:t>
      </w:r>
      <w:proofErr w:type="spellEnd"/>
      <w:r w:rsidRPr="009D55FE">
        <w:t xml:space="preserve"> конфликта, а Евросоюз начал обсу</w:t>
      </w:r>
      <w:r>
        <w:t>ждение новых санкций в отношении</w:t>
      </w:r>
      <w:r w:rsidRPr="009D55FE">
        <w:t xml:space="preserve"> России. </w:t>
      </w:r>
      <w:proofErr w:type="gramStart"/>
      <w:r w:rsidRPr="009D55FE">
        <w:t xml:space="preserve">Правда, на субботнем саммите в Брюсселе возможные санкции лишь обсуждались, но эта угроза висит над отечественном рынком </w:t>
      </w:r>
      <w:r>
        <w:t>«</w:t>
      </w:r>
      <w:r w:rsidRPr="009D55FE">
        <w:t>дамокловым мечом</w:t>
      </w:r>
      <w:r>
        <w:t>»</w:t>
      </w:r>
      <w:r w:rsidRPr="009D55FE">
        <w:t>.</w:t>
      </w:r>
      <w:proofErr w:type="gramEnd"/>
      <w:r w:rsidRPr="009D55FE">
        <w:t xml:space="preserve"> Индекс ММВБ за неделю снизился на 3%.</w:t>
      </w:r>
    </w:p>
    <w:p w:rsidR="00977D13" w:rsidRPr="009D55FE" w:rsidRDefault="00977D13" w:rsidP="00977D13">
      <w:pPr>
        <w:spacing w:after="240"/>
        <w:jc w:val="both"/>
      </w:pPr>
      <w:proofErr w:type="gramStart"/>
      <w:r w:rsidRPr="009D55FE">
        <w:t>В некоторой степени</w:t>
      </w:r>
      <w:proofErr w:type="gramEnd"/>
      <w:r w:rsidRPr="009D55FE">
        <w:t xml:space="preserve"> российские индексы уже выработали иммунитет к западным санкциям, но если речь пойдёт об отключении от системы SWIFT, то удар будет слишком сильным - валютные платежи между банками в России и за рубежом будут заморожены.</w:t>
      </w:r>
      <w:r>
        <w:t xml:space="preserve"> </w:t>
      </w:r>
      <w:r w:rsidRPr="009D55FE">
        <w:t xml:space="preserve">На этом фоне под давлением находились акции финансового сектора – </w:t>
      </w:r>
      <w:r>
        <w:t>«</w:t>
      </w:r>
      <w:r w:rsidRPr="009D55FE">
        <w:t>Сбербанк</w:t>
      </w:r>
      <w:r>
        <w:t>»</w:t>
      </w:r>
      <w:r w:rsidRPr="009D55FE">
        <w:t xml:space="preserve"> (-6%), ВТБ</w:t>
      </w:r>
      <w:r>
        <w:t xml:space="preserve"> </w:t>
      </w:r>
      <w:r w:rsidRPr="009D55FE">
        <w:t xml:space="preserve">(-2%). Под распродажи попал и </w:t>
      </w:r>
      <w:r>
        <w:t>«</w:t>
      </w:r>
      <w:r w:rsidRPr="009D55FE">
        <w:t>Мечел</w:t>
      </w:r>
      <w:r>
        <w:t>»</w:t>
      </w:r>
      <w:r w:rsidRPr="009D55FE">
        <w:t xml:space="preserve"> (-8%). Игорь Зюз</w:t>
      </w:r>
      <w:r>
        <w:t>ин отверг план спасения компаний</w:t>
      </w:r>
      <w:r w:rsidRPr="009D55FE">
        <w:t>, предложенный банками</w:t>
      </w:r>
      <w:r>
        <w:t>,</w:t>
      </w:r>
      <w:r w:rsidRPr="009D55FE">
        <w:t xml:space="preserve"> и предложил кредиторам конвертировать валютные долги в рублёвые, что вряд ли устроит банки. Затягивающиеся переговоры нервируют инвесторов.</w:t>
      </w:r>
    </w:p>
    <w:p w:rsidR="00977D13" w:rsidRPr="009D55FE" w:rsidRDefault="00977D13" w:rsidP="00977D13">
      <w:pPr>
        <w:spacing w:after="240"/>
        <w:jc w:val="both"/>
      </w:pPr>
      <w:proofErr w:type="spellStart"/>
      <w:r w:rsidRPr="009D55FE">
        <w:t>Волатильно</w:t>
      </w:r>
      <w:proofErr w:type="spellEnd"/>
      <w:r w:rsidRPr="009D55FE">
        <w:t xml:space="preserve"> на прошедшей неделе торговались акции машиностроительного сектора. В начале недели они росли на фоне решения правительства запустить новую программу утилизации с 1 сентября и возобновить субсидирование автокредитования. Акции </w:t>
      </w:r>
      <w:r>
        <w:t>«</w:t>
      </w:r>
      <w:r w:rsidRPr="009D55FE">
        <w:t>АвтоВАЗа</w:t>
      </w:r>
      <w:r>
        <w:t>»</w:t>
      </w:r>
      <w:r w:rsidRPr="009D55FE">
        <w:t xml:space="preserve"> за неделю выросли на 9%. В конце недели компании сектора предоставили слабые финансовые отчётности. </w:t>
      </w:r>
      <w:r>
        <w:t>«</w:t>
      </w:r>
      <w:r w:rsidRPr="009D55FE">
        <w:t>ГАЗ</w:t>
      </w:r>
      <w:r>
        <w:t>»</w:t>
      </w:r>
      <w:r w:rsidRPr="009D55FE">
        <w:t xml:space="preserve"> и </w:t>
      </w:r>
      <w:r>
        <w:t>«</w:t>
      </w:r>
      <w:r w:rsidRPr="009D55FE">
        <w:t>КАМАЗ</w:t>
      </w:r>
      <w:r>
        <w:t>»</w:t>
      </w:r>
      <w:r w:rsidRPr="009D55FE">
        <w:t xml:space="preserve"> по итогам полугодия показали убытки 1.3 </w:t>
      </w:r>
      <w:proofErr w:type="gramStart"/>
      <w:r w:rsidRPr="009D55FE">
        <w:t>млрд</w:t>
      </w:r>
      <w:proofErr w:type="gramEnd"/>
      <w:r w:rsidRPr="009D55FE">
        <w:t> рублей и</w:t>
      </w:r>
      <w:r>
        <w:t xml:space="preserve"> 1.5 млрд рублей соответственно</w:t>
      </w:r>
      <w:r w:rsidRPr="009D55FE">
        <w:t xml:space="preserve">, а чистая прибыль </w:t>
      </w:r>
      <w:r>
        <w:t>«</w:t>
      </w:r>
      <w:r w:rsidRPr="009D55FE">
        <w:t>СОЛЛЕРС</w:t>
      </w:r>
      <w:r>
        <w:t>»</w:t>
      </w:r>
      <w:r w:rsidRPr="009D55FE">
        <w:t xml:space="preserve"> сократилась в шесть раз до 256 млн рублей. Неудивительно, что в конце недели мы увидели распродажи бумаг автомобилестроительного сектора. </w:t>
      </w:r>
    </w:p>
    <w:p w:rsidR="00977D13" w:rsidRPr="009D55FE" w:rsidRDefault="00977D13" w:rsidP="00977D13">
      <w:pPr>
        <w:spacing w:after="240"/>
        <w:jc w:val="both"/>
      </w:pPr>
      <w:r w:rsidRPr="009D55FE">
        <w:t xml:space="preserve">В начале первой осенней недели торговая активность будет на пониженном уровне. 1 сентября в США </w:t>
      </w:r>
      <w:r>
        <w:t>празднуют</w:t>
      </w:r>
      <w:r w:rsidRPr="009D55FE">
        <w:t xml:space="preserve"> День Труда – </w:t>
      </w:r>
      <w:proofErr w:type="gramStart"/>
      <w:r w:rsidRPr="009D55FE">
        <w:t>банки</w:t>
      </w:r>
      <w:proofErr w:type="gramEnd"/>
      <w:r w:rsidRPr="009D55FE">
        <w:t xml:space="preserve"> и биржи будут закрыты. В дальнейшем объёмы торгов возрастут - участники рынка вернутся после отпусков к торговым терминалам. Динамика рынка будет зависеть от геополитики, повышенное внимание</w:t>
      </w:r>
      <w:r>
        <w:t xml:space="preserve"> будет</w:t>
      </w:r>
      <w:r w:rsidRPr="009D55FE">
        <w:t xml:space="preserve"> к саммиту НАТО 4-5 сентября. Из событий недели также отметим пересмотр индекса FTSE Russia – результаты станут известны 3 сентября, главный вопрос – будет ли снижен вес в индексах отечественных банков. Кроме того, отчётность по МСФО за первое полугодие опубликуют </w:t>
      </w:r>
      <w:r>
        <w:t>«</w:t>
      </w:r>
      <w:r w:rsidRPr="009D55FE">
        <w:t>Лента</w:t>
      </w:r>
      <w:r>
        <w:t>»</w:t>
      </w:r>
      <w:r w:rsidRPr="009D55FE">
        <w:t xml:space="preserve"> и Банк Санкт-Петербург, а РЖД проведёт советы директоров. В понедельник в Якутске пройдет церемония начала строительства газопровода </w:t>
      </w:r>
      <w:r>
        <w:t>«</w:t>
      </w:r>
      <w:r w:rsidRPr="009D55FE">
        <w:t>Сила Сибири</w:t>
      </w:r>
      <w:r>
        <w:t xml:space="preserve">» </w:t>
      </w:r>
      <w:r w:rsidRPr="009D55FE">
        <w:t>из России в Китай с участием президента России Владимира Путина. А в субботу 6 сентября состоится встреча представителей России, Украины, ЕС по газовому вопросу – на следующей неделе вероятно повышенное внимание</w:t>
      </w:r>
      <w:r>
        <w:t xml:space="preserve"> будет</w:t>
      </w:r>
      <w:r w:rsidRPr="009D55FE">
        <w:t xml:space="preserve"> к </w:t>
      </w:r>
      <w:r>
        <w:t>«</w:t>
      </w:r>
      <w:r w:rsidRPr="009D55FE">
        <w:t>Газпрому</w:t>
      </w:r>
      <w:r>
        <w:t>»</w:t>
      </w:r>
      <w:r w:rsidRPr="009D55FE">
        <w:t>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66"/>
        <w:gridCol w:w="903"/>
        <w:gridCol w:w="1231"/>
        <w:gridCol w:w="1952"/>
        <w:gridCol w:w="1250"/>
        <w:gridCol w:w="2090"/>
        <w:gridCol w:w="1771"/>
      </w:tblGrid>
      <w:tr w:rsidR="00977D13" w:rsidRPr="009D55FE" w:rsidTr="002E280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Индекс</w:t>
            </w:r>
          </w:p>
          <w:p w:rsidR="00977D13" w:rsidRPr="009D55FE" w:rsidRDefault="00977D13" w:rsidP="002E280C">
            <w:pPr>
              <w:spacing w:after="240"/>
              <w:jc w:val="both"/>
            </w:pPr>
            <w:r w:rsidRPr="009D55FE">
              <w:t>ММВБ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Индекс РТС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 xml:space="preserve">Курс евро к доллару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Нефть Brent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Курс доллара к рублю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Курс евро к рублю</w:t>
            </w:r>
          </w:p>
        </w:tc>
      </w:tr>
      <w:tr w:rsidR="00977D13" w:rsidRPr="009D55FE" w:rsidTr="002E280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D13" w:rsidRPr="009D55FE" w:rsidRDefault="00977D13" w:rsidP="002E280C">
            <w:pPr>
              <w:spacing w:after="240"/>
              <w:jc w:val="both"/>
            </w:pPr>
            <w:r w:rsidRPr="009D55FE">
              <w:t>49</w:t>
            </w:r>
          </w:p>
        </w:tc>
      </w:tr>
    </w:tbl>
    <w:p w:rsidR="00977005" w:rsidRPr="00D632E5" w:rsidRDefault="00052FC4" w:rsidP="00D632E5">
      <w:pPr>
        <w:spacing w:after="240" w:line="20" w:lineRule="atLeast"/>
        <w:jc w:val="right"/>
        <w:rPr>
          <w:i/>
        </w:rPr>
      </w:pPr>
      <w:r w:rsidRPr="00D632E5">
        <w:rPr>
          <w:i/>
        </w:rPr>
        <w:t>Роман Ткачук, старш</w:t>
      </w:r>
      <w:r w:rsidR="00D632E5" w:rsidRPr="00D632E5">
        <w:rPr>
          <w:i/>
        </w:rPr>
        <w:t>ий</w:t>
      </w:r>
      <w:r w:rsidRPr="00D632E5">
        <w:rPr>
          <w:i/>
        </w:rPr>
        <w:t xml:space="preserve"> аналитик ИГ «Норд-Капитал»</w:t>
      </w:r>
      <w:bookmarkStart w:id="0" w:name="_GoBack"/>
      <w:bookmarkEnd w:id="0"/>
      <w:r w:rsidR="00D632E5" w:rsidRPr="00D632E5">
        <w:rPr>
          <w:i/>
        </w:rPr>
        <w:t>.</w:t>
      </w:r>
    </w:p>
    <w:sectPr w:rsidR="00977005" w:rsidRPr="00D632E5" w:rsidSect="004E5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B67" w:rsidRDefault="00360B67" w:rsidP="00E93A4E">
      <w:r>
        <w:separator/>
      </w:r>
    </w:p>
  </w:endnote>
  <w:endnote w:type="continuationSeparator" w:id="0">
    <w:p w:rsidR="00360B67" w:rsidRDefault="00360B67" w:rsidP="00E93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B67" w:rsidRDefault="00360B67" w:rsidP="00E93A4E">
      <w:r>
        <w:separator/>
      </w:r>
    </w:p>
  </w:footnote>
  <w:footnote w:type="continuationSeparator" w:id="0">
    <w:p w:rsidR="00360B67" w:rsidRDefault="00360B67" w:rsidP="00E93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1E0"/>
    <w:rsid w:val="00004399"/>
    <w:rsid w:val="00052FC4"/>
    <w:rsid w:val="001131FC"/>
    <w:rsid w:val="00184CE1"/>
    <w:rsid w:val="001B2618"/>
    <w:rsid w:val="001C14D1"/>
    <w:rsid w:val="001C6417"/>
    <w:rsid w:val="001D2720"/>
    <w:rsid w:val="0022028B"/>
    <w:rsid w:val="0022054B"/>
    <w:rsid w:val="0025337F"/>
    <w:rsid w:val="002C21E0"/>
    <w:rsid w:val="002F465A"/>
    <w:rsid w:val="00347D48"/>
    <w:rsid w:val="00360B67"/>
    <w:rsid w:val="004727F1"/>
    <w:rsid w:val="004E1FAD"/>
    <w:rsid w:val="004E5F1B"/>
    <w:rsid w:val="005674BF"/>
    <w:rsid w:val="005B4810"/>
    <w:rsid w:val="005F02FC"/>
    <w:rsid w:val="005F077B"/>
    <w:rsid w:val="007205E0"/>
    <w:rsid w:val="00772D2C"/>
    <w:rsid w:val="008C07B7"/>
    <w:rsid w:val="00977005"/>
    <w:rsid w:val="00977D13"/>
    <w:rsid w:val="00AB1FA0"/>
    <w:rsid w:val="00BA38DB"/>
    <w:rsid w:val="00C7560D"/>
    <w:rsid w:val="00C95E62"/>
    <w:rsid w:val="00CD425D"/>
    <w:rsid w:val="00D632E5"/>
    <w:rsid w:val="00DA7F60"/>
    <w:rsid w:val="00E34382"/>
    <w:rsid w:val="00E51D40"/>
    <w:rsid w:val="00E55C66"/>
    <w:rsid w:val="00E93A4E"/>
    <w:rsid w:val="00EB2E72"/>
    <w:rsid w:val="00F9547A"/>
    <w:rsid w:val="00FA7F73"/>
    <w:rsid w:val="00FD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48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2205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2054B"/>
    <w:rPr>
      <w:rFonts w:ascii="Consolas" w:eastAsiaTheme="minorEastAsia" w:hAnsi="Consolas" w:cs="Times New Roman"/>
      <w:sz w:val="21"/>
      <w:szCs w:val="21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22054B"/>
    <w:rPr>
      <w:rFonts w:ascii="Consolas" w:eastAsiaTheme="minorEastAsia" w:hAnsi="Consolas" w:cs="Times New Roman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0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basedOn w:val="a"/>
    <w:uiPriority w:val="99"/>
    <w:rsid w:val="005F077B"/>
    <w:pPr>
      <w:autoSpaceDE w:val="0"/>
      <w:autoSpaceDN w:val="0"/>
    </w:pPr>
    <w:rPr>
      <w:rFonts w:ascii="Verdana" w:hAnsi="Verdana" w:cs="Times New Roman"/>
      <w:color w:val="000000"/>
      <w:sz w:val="24"/>
      <w:szCs w:val="24"/>
      <w:lang w:eastAsia="ru-RU"/>
    </w:rPr>
  </w:style>
  <w:style w:type="character" w:customStyle="1" w:styleId="A6">
    <w:name w:val="A6"/>
    <w:basedOn w:val="a0"/>
    <w:uiPriority w:val="99"/>
    <w:rsid w:val="005F077B"/>
    <w:rPr>
      <w:rFonts w:ascii="Verdana" w:hAnsi="Verdana" w:hint="default"/>
      <w:color w:val="221E1F"/>
    </w:rPr>
  </w:style>
  <w:style w:type="character" w:styleId="a5">
    <w:name w:val="Hyperlink"/>
    <w:basedOn w:val="a0"/>
    <w:uiPriority w:val="99"/>
    <w:unhideWhenUsed/>
    <w:rsid w:val="005F02FC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8C07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C07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F9547A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uiPriority w:val="22"/>
    <w:qFormat/>
    <w:rsid w:val="00F9547A"/>
    <w:rPr>
      <w:b/>
      <w:bCs/>
    </w:rPr>
  </w:style>
  <w:style w:type="paragraph" w:styleId="ab">
    <w:name w:val="header"/>
    <w:basedOn w:val="a"/>
    <w:link w:val="ac"/>
    <w:uiPriority w:val="99"/>
    <w:unhideWhenUsed/>
    <w:rsid w:val="00E93A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93A4E"/>
    <w:rPr>
      <w:rFonts w:ascii="Calibri" w:hAnsi="Calibri" w:cs="Calibri"/>
    </w:rPr>
  </w:style>
  <w:style w:type="paragraph" w:styleId="ad">
    <w:name w:val="footer"/>
    <w:basedOn w:val="a"/>
    <w:link w:val="ae"/>
    <w:uiPriority w:val="99"/>
    <w:unhideWhenUsed/>
    <w:rsid w:val="00E93A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93A4E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48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2205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2054B"/>
    <w:rPr>
      <w:rFonts w:ascii="Consolas" w:eastAsiaTheme="minorEastAsia" w:hAnsi="Consolas" w:cs="Times New Roman"/>
      <w:sz w:val="21"/>
      <w:szCs w:val="21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22054B"/>
    <w:rPr>
      <w:rFonts w:ascii="Consolas" w:eastAsiaTheme="minorEastAsia" w:hAnsi="Consolas" w:cs="Times New Roman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0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basedOn w:val="a"/>
    <w:uiPriority w:val="99"/>
    <w:rsid w:val="005F077B"/>
    <w:pPr>
      <w:autoSpaceDE w:val="0"/>
      <w:autoSpaceDN w:val="0"/>
    </w:pPr>
    <w:rPr>
      <w:rFonts w:ascii="Verdana" w:hAnsi="Verdana" w:cs="Times New Roman"/>
      <w:color w:val="000000"/>
      <w:sz w:val="24"/>
      <w:szCs w:val="24"/>
      <w:lang w:eastAsia="ru-RU"/>
    </w:rPr>
  </w:style>
  <w:style w:type="character" w:customStyle="1" w:styleId="A6">
    <w:name w:val="A6"/>
    <w:basedOn w:val="a0"/>
    <w:uiPriority w:val="99"/>
    <w:rsid w:val="005F077B"/>
    <w:rPr>
      <w:rFonts w:ascii="Verdana" w:hAnsi="Verdana" w:hint="default"/>
      <w:color w:val="221E1F"/>
    </w:rPr>
  </w:style>
  <w:style w:type="character" w:styleId="a5">
    <w:name w:val="Hyperlink"/>
    <w:basedOn w:val="a0"/>
    <w:uiPriority w:val="99"/>
    <w:unhideWhenUsed/>
    <w:rsid w:val="005F02FC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8C07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C07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F9547A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uiPriority w:val="22"/>
    <w:qFormat/>
    <w:rsid w:val="00F9547A"/>
    <w:rPr>
      <w:b/>
      <w:bCs/>
    </w:rPr>
  </w:style>
  <w:style w:type="paragraph" w:styleId="ab">
    <w:name w:val="header"/>
    <w:basedOn w:val="a"/>
    <w:link w:val="ac"/>
    <w:uiPriority w:val="99"/>
    <w:unhideWhenUsed/>
    <w:rsid w:val="00E93A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93A4E"/>
    <w:rPr>
      <w:rFonts w:ascii="Calibri" w:hAnsi="Calibri" w:cs="Calibri"/>
    </w:rPr>
  </w:style>
  <w:style w:type="paragraph" w:styleId="ad">
    <w:name w:val="footer"/>
    <w:basedOn w:val="a"/>
    <w:link w:val="ae"/>
    <w:uiPriority w:val="99"/>
    <w:unhideWhenUsed/>
    <w:rsid w:val="00E93A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93A4E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 Anastasiya</dc:creator>
  <cp:lastModifiedBy>akolesnikova</cp:lastModifiedBy>
  <cp:revision>2</cp:revision>
  <dcterms:created xsi:type="dcterms:W3CDTF">2014-09-01T10:32:00Z</dcterms:created>
  <dcterms:modified xsi:type="dcterms:W3CDTF">2014-09-01T10:32:00Z</dcterms:modified>
</cp:coreProperties>
</file>