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19F" w:rsidRPr="00F1019F" w:rsidRDefault="0091217F" w:rsidP="00F1019F">
      <w:pPr>
        <w:spacing w:line="240" w:lineRule="auto"/>
        <w:jc w:val="both"/>
        <w:rPr>
          <w:b/>
          <w:sz w:val="36"/>
          <w:szCs w:val="36"/>
        </w:rPr>
      </w:pPr>
      <w:r w:rsidRPr="00F1019F">
        <w:rPr>
          <w:b/>
          <w:sz w:val="36"/>
          <w:szCs w:val="36"/>
        </w:rPr>
        <w:t xml:space="preserve">Отраслевой обзор </w:t>
      </w:r>
      <w:r w:rsidR="00F1019F">
        <w:rPr>
          <w:b/>
          <w:sz w:val="36"/>
          <w:szCs w:val="36"/>
        </w:rPr>
        <w:t xml:space="preserve">российского </w:t>
      </w:r>
      <w:r w:rsidR="00AB1822">
        <w:rPr>
          <w:b/>
          <w:sz w:val="36"/>
          <w:szCs w:val="36"/>
        </w:rPr>
        <w:t xml:space="preserve">фондового </w:t>
      </w:r>
      <w:r w:rsidR="00F1019F">
        <w:rPr>
          <w:b/>
          <w:sz w:val="36"/>
          <w:szCs w:val="36"/>
        </w:rPr>
        <w:t>рынка</w:t>
      </w:r>
    </w:p>
    <w:p w:rsidR="0091217F" w:rsidRPr="00CD580D" w:rsidRDefault="0091217F" w:rsidP="00F1019F">
      <w:pPr>
        <w:spacing w:line="240" w:lineRule="auto"/>
        <w:jc w:val="right"/>
        <w:rPr>
          <w:b/>
        </w:rPr>
      </w:pPr>
      <w:r>
        <w:rPr>
          <w:b/>
        </w:rPr>
        <w:t xml:space="preserve">за </w:t>
      </w:r>
      <w:r w:rsidR="001E7F99">
        <w:rPr>
          <w:b/>
        </w:rPr>
        <w:t>23</w:t>
      </w:r>
      <w:r>
        <w:rPr>
          <w:b/>
        </w:rPr>
        <w:t>.</w:t>
      </w:r>
      <w:r w:rsidR="00CD580D" w:rsidRPr="00CD580D">
        <w:rPr>
          <w:b/>
        </w:rPr>
        <w:t>0</w:t>
      </w:r>
      <w:r w:rsidR="00F7350A">
        <w:rPr>
          <w:b/>
        </w:rPr>
        <w:t>6</w:t>
      </w:r>
      <w:r w:rsidR="00F1019F">
        <w:rPr>
          <w:b/>
        </w:rPr>
        <w:t>.201</w:t>
      </w:r>
      <w:r w:rsidR="00CD580D" w:rsidRPr="00CD580D">
        <w:rPr>
          <w:b/>
        </w:rPr>
        <w:t>4</w:t>
      </w:r>
      <w:r>
        <w:rPr>
          <w:b/>
        </w:rPr>
        <w:t>-</w:t>
      </w:r>
      <w:r w:rsidR="001E7F99">
        <w:rPr>
          <w:b/>
        </w:rPr>
        <w:t>27</w:t>
      </w:r>
      <w:r>
        <w:rPr>
          <w:b/>
        </w:rPr>
        <w:t>.</w:t>
      </w:r>
      <w:r w:rsidR="00CD580D" w:rsidRPr="00CD580D">
        <w:rPr>
          <w:b/>
        </w:rPr>
        <w:t>0</w:t>
      </w:r>
      <w:r w:rsidR="00F7350A">
        <w:rPr>
          <w:b/>
        </w:rPr>
        <w:t>6</w:t>
      </w:r>
      <w:r>
        <w:rPr>
          <w:b/>
        </w:rPr>
        <w:t>.</w:t>
      </w:r>
      <w:r w:rsidR="00F1019F">
        <w:rPr>
          <w:b/>
        </w:rPr>
        <w:t>201</w:t>
      </w:r>
      <w:r w:rsidR="00CD580D" w:rsidRPr="00CD580D">
        <w:rPr>
          <w:b/>
        </w:rPr>
        <w:t>4</w:t>
      </w:r>
    </w:p>
    <w:p w:rsidR="001E7F99" w:rsidRPr="00816C14" w:rsidRDefault="001E7F99" w:rsidP="00816C14">
      <w:pPr>
        <w:jc w:val="both"/>
      </w:pPr>
      <w:r w:rsidRPr="00816C14">
        <w:t xml:space="preserve">По итогам пяти торговых сессий на прошлой неделе индекс ММВБ снизился на 1%, а индекс РТС вырос на 1.5% на фоне укрепления рубля. Лучше рынка смотрелся сектор минеральных удобрений. Хуже рынка выглядели финансовый и металлургический сектор. На текущий момент индекс ММВБ находится в переломной точке. На наш взгляд, более вероятно снижение рынка. На выходных агентство </w:t>
      </w:r>
      <w:proofErr w:type="spellStart"/>
      <w:r w:rsidRPr="00816C14">
        <w:t>Moody’s</w:t>
      </w:r>
      <w:proofErr w:type="spellEnd"/>
      <w:r w:rsidRPr="00816C14">
        <w:t xml:space="preserve"> снизило прогноз по суверенному кредитному рейтингу России со «стабильного» на «негативный».</w:t>
      </w:r>
    </w:p>
    <w:p w:rsidR="001E7F99" w:rsidRPr="00816C14" w:rsidRDefault="001E7F99" w:rsidP="00816C14">
      <w:pPr>
        <w:jc w:val="both"/>
      </w:pPr>
    </w:p>
    <w:p w:rsidR="006E7A76" w:rsidRPr="00816C14" w:rsidRDefault="009138C3" w:rsidP="00816C14">
      <w:pPr>
        <w:jc w:val="both"/>
        <w:rPr>
          <w:b/>
        </w:rPr>
      </w:pPr>
      <w:r w:rsidRPr="00816C14">
        <w:rPr>
          <w:b/>
        </w:rPr>
        <w:t>Нефтегазовый сектор</w:t>
      </w:r>
    </w:p>
    <w:p w:rsidR="001E7F99" w:rsidRPr="008E4E1F" w:rsidRDefault="000947C9" w:rsidP="00816C14">
      <w:pPr>
        <w:jc w:val="both"/>
      </w:pPr>
      <w:r w:rsidRPr="00816C14">
        <w:t xml:space="preserve">В пятницу </w:t>
      </w:r>
      <w:r w:rsidR="001E7F99" w:rsidRPr="00816C14">
        <w:t>акции «Газпрома» опередили рынок в день проведения годового общего собрания акционеров. Инвесторы и спекулянты позитивно оценили прозв</w:t>
      </w:r>
      <w:r w:rsidRPr="00816C14">
        <w:t>учавшие на собрании заяв</w:t>
      </w:r>
      <w:r w:rsidR="001E7F99" w:rsidRPr="00816C14">
        <w:t>ления о том, что «Газпром» построит газопровод «Сила Сибири» за счет собственных</w:t>
      </w:r>
      <w:r w:rsidRPr="00816C14">
        <w:t xml:space="preserve"> </w:t>
      </w:r>
      <w:r w:rsidR="001E7F99" w:rsidRPr="00816C14">
        <w:t>средств и наполнит его за счет собственной ресурсной базы. Кроме того, запуск столь</w:t>
      </w:r>
      <w:r w:rsidRPr="00816C14">
        <w:t xml:space="preserve"> </w:t>
      </w:r>
      <w:r w:rsidR="001E7F99" w:rsidRPr="00816C14">
        <w:t>дорогостоящего объекта, вероятно, состоится без дополнительной эм</w:t>
      </w:r>
      <w:r w:rsidRPr="00816C14">
        <w:t>иссии акций га</w:t>
      </w:r>
      <w:r w:rsidR="001E7F99" w:rsidRPr="00816C14">
        <w:t>зового концерна. Еще одной значимой новостью стало заявление главы «Газпрома»</w:t>
      </w:r>
      <w:r w:rsidRPr="00816C14">
        <w:t xml:space="preserve"> </w:t>
      </w:r>
      <w:r w:rsidR="001E7F99" w:rsidRPr="00816C14">
        <w:t>Алексея Миллера о вероятности скорого достижени</w:t>
      </w:r>
      <w:r w:rsidRPr="00816C14">
        <w:t>я договоренности об основных ус</w:t>
      </w:r>
      <w:r w:rsidR="001E7F99" w:rsidRPr="00816C14">
        <w:t xml:space="preserve">ловиях поставок трубопроводного газа в Китай по западному маршруту. </w:t>
      </w:r>
      <w:proofErr w:type="gramStart"/>
      <w:r w:rsidR="001E7F99" w:rsidRPr="00816C14">
        <w:t>Реализация</w:t>
      </w:r>
      <w:r w:rsidRPr="00816C14">
        <w:t xml:space="preserve"> </w:t>
      </w:r>
      <w:r w:rsidR="001E7F99" w:rsidRPr="00816C14">
        <w:t>проекта поставок по западному маршруту требует сравнительно меньших затрат, чем</w:t>
      </w:r>
      <w:r w:rsidRPr="00816C14">
        <w:t xml:space="preserve"> </w:t>
      </w:r>
      <w:r w:rsidR="001E7F99" w:rsidRPr="00816C14">
        <w:t>по восточному.</w:t>
      </w:r>
      <w:proofErr w:type="gramEnd"/>
      <w:r w:rsidR="001E7F99" w:rsidRPr="00816C14">
        <w:t xml:space="preserve"> Кроме того, этот проект может быть реализован в более короткий срок.</w:t>
      </w:r>
    </w:p>
    <w:p w:rsidR="008E4E1F" w:rsidRDefault="008E4E1F" w:rsidP="008E4E1F">
      <w:pPr>
        <w:jc w:val="both"/>
      </w:pPr>
      <w:r>
        <w:t>Рис.1 Динамика акций «</w:t>
      </w:r>
      <w:r w:rsidRPr="00874F01">
        <w:t>Газпрома</w:t>
      </w:r>
      <w:r>
        <w:t>» за год</w:t>
      </w:r>
    </w:p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1" name="Рисунок 1" descr="S:\Аналитики\Print Scr\GAZP RX Equity (Gazprom OAO)  Da 2014-07-01 11-2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Аналитики\Print Scr\GAZP RX Equity (Gazprom OAO)  Da 2014-07-01 11-24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1F" w:rsidRPr="00116E6D" w:rsidRDefault="008E4E1F" w:rsidP="00816C14">
      <w:pPr>
        <w:jc w:val="both"/>
      </w:pPr>
      <w:r>
        <w:t xml:space="preserve">Источник: </w:t>
      </w:r>
      <w:r>
        <w:rPr>
          <w:lang w:val="en-US"/>
        </w:rPr>
        <w:t>Bloomberg</w:t>
      </w:r>
    </w:p>
    <w:p w:rsidR="000947C9" w:rsidRPr="00816C14" w:rsidRDefault="000947C9" w:rsidP="00816C14">
      <w:pPr>
        <w:jc w:val="both"/>
      </w:pPr>
      <w:r w:rsidRPr="00816C14">
        <w:t>В самом начале недели привилегированные акции «Сургутнефтегаза» сменили свою существенную двухдневную просадку на коррекционный отскок вверх. Эти бумаги традиционно пользуются спросом в моменты дефицита свежих новостей и торговых идей. Аналитики ИГ «Норд-Капитал» считают, что «</w:t>
      </w:r>
      <w:proofErr w:type="spellStart"/>
      <w:r w:rsidRPr="00816C14">
        <w:t>префы</w:t>
      </w:r>
      <w:proofErr w:type="spellEnd"/>
      <w:r w:rsidRPr="00816C14">
        <w:t>» еще имеют потенциал для дивидендного роста в срок до 16 июля, когда закроется реестр акционеров имеющих право на поучение части годовой прибыли нефтяной компании.</w:t>
      </w:r>
    </w:p>
    <w:p w:rsidR="008E4E1F" w:rsidRDefault="008E4E1F" w:rsidP="008E4E1F">
      <w:pPr>
        <w:jc w:val="both"/>
      </w:pPr>
      <w:r>
        <w:lastRenderedPageBreak/>
        <w:t>Рис.</w:t>
      </w:r>
      <w:r w:rsidRPr="008E4E1F">
        <w:t>2</w:t>
      </w:r>
      <w:r>
        <w:t xml:space="preserve"> Динамика акций «</w:t>
      </w:r>
      <w:r w:rsidRPr="00816C14">
        <w:t>Сургутнефтегаза</w:t>
      </w:r>
      <w:r>
        <w:t>» за год</w:t>
      </w:r>
    </w:p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2" name="Рисунок 2" descr="S:\Аналитики\Print Scr\SNGS RX Equity (Surgutneftegas O 2014-07-01 11-2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Аналитики\Print Scr\SNGS RX Equity (Surgutneftegas O 2014-07-01 11-25-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99" w:rsidRPr="00116E6D" w:rsidRDefault="008E4E1F" w:rsidP="00816C14">
      <w:pPr>
        <w:jc w:val="both"/>
      </w:pPr>
      <w:r>
        <w:t xml:space="preserve">Источник: </w:t>
      </w:r>
      <w:r>
        <w:rPr>
          <w:lang w:val="en-US"/>
        </w:rPr>
        <w:t>Bloomberg</w:t>
      </w:r>
    </w:p>
    <w:p w:rsidR="00987F88" w:rsidRPr="00816C14" w:rsidRDefault="00987F88" w:rsidP="00816C14">
      <w:pPr>
        <w:jc w:val="both"/>
        <w:rPr>
          <w:b/>
        </w:rPr>
      </w:pPr>
      <w:r w:rsidRPr="00816C14">
        <w:rPr>
          <w:b/>
        </w:rPr>
        <w:t>Энергетический сектор</w:t>
      </w:r>
    </w:p>
    <w:p w:rsidR="001E7F99" w:rsidRPr="00816C14" w:rsidRDefault="001E7F99" w:rsidP="00816C14">
      <w:pPr>
        <w:jc w:val="both"/>
      </w:pPr>
      <w:r w:rsidRPr="00816C14">
        <w:t>Бумаги «</w:t>
      </w:r>
      <w:proofErr w:type="spellStart"/>
      <w:r w:rsidRPr="00816C14">
        <w:t>РусГидро</w:t>
      </w:r>
      <w:proofErr w:type="spellEnd"/>
      <w:r w:rsidRPr="00816C14">
        <w:t xml:space="preserve">» </w:t>
      </w:r>
      <w:r w:rsidR="00816C14" w:rsidRPr="00816C14">
        <w:t xml:space="preserve">на минувшей неделе </w:t>
      </w:r>
      <w:r w:rsidRPr="00816C14">
        <w:t>выглядели хуже рынка на фоне обнародования итогов состоявшегося 20 июня 201</w:t>
      </w:r>
      <w:r w:rsidR="00816C14" w:rsidRPr="00816C14">
        <w:t>4 года заседания совета директо</w:t>
      </w:r>
      <w:r w:rsidRPr="00816C14">
        <w:t>ров эмитента. Было принято решение о приобретении дополнительных эмиссий акций</w:t>
      </w:r>
      <w:r w:rsidR="00816C14" w:rsidRPr="00816C14">
        <w:t xml:space="preserve"> </w:t>
      </w:r>
      <w:r w:rsidRPr="00816C14">
        <w:t>ряда дочерних компаний с оплатой денежными средствами. При этом доля «</w:t>
      </w:r>
      <w:proofErr w:type="spellStart"/>
      <w:r w:rsidRPr="00816C14">
        <w:t>РусГидро</w:t>
      </w:r>
      <w:proofErr w:type="spellEnd"/>
      <w:r w:rsidRPr="00816C14">
        <w:t>»</w:t>
      </w:r>
      <w:r w:rsidR="00816C14" w:rsidRPr="00816C14">
        <w:t xml:space="preserve"> </w:t>
      </w:r>
      <w:r w:rsidRPr="00816C14">
        <w:t>в уставном капитале эмитентов после приобретения их акций не изменится. Кроме</w:t>
      </w:r>
      <w:r w:rsidR="00816C14" w:rsidRPr="00816C14">
        <w:t xml:space="preserve"> </w:t>
      </w:r>
      <w:r w:rsidRPr="00816C14">
        <w:t xml:space="preserve">того, </w:t>
      </w:r>
      <w:r w:rsidR="00816C14" w:rsidRPr="00816C14">
        <w:t>с</w:t>
      </w:r>
      <w:r w:rsidRPr="00816C14">
        <w:t>овет директоров одобрил внесение дополнительного вклада в рамка</w:t>
      </w:r>
      <w:r w:rsidR="00816C14" w:rsidRPr="00816C14">
        <w:t>х увеличе</w:t>
      </w:r>
      <w:r w:rsidRPr="00816C14">
        <w:t>ния уставного капитала в ООО «Малые ГЭС Ставрополья и КЧР» на сумму не более</w:t>
      </w:r>
      <w:r w:rsidR="00816C14" w:rsidRPr="00816C14">
        <w:t xml:space="preserve"> </w:t>
      </w:r>
      <w:r w:rsidRPr="00816C14">
        <w:t>1684720000 руб</w:t>
      </w:r>
      <w:r w:rsidR="00816C14" w:rsidRPr="00816C14">
        <w:t>лей</w:t>
      </w:r>
      <w:r w:rsidRPr="00816C14">
        <w:t xml:space="preserve">, что представляется весьма существенной цифрой. Доля </w:t>
      </w:r>
      <w:proofErr w:type="spellStart"/>
      <w:r w:rsidRPr="00816C14">
        <w:t>РусГидро</w:t>
      </w:r>
      <w:proofErr w:type="spellEnd"/>
      <w:r w:rsidRPr="00816C14">
        <w:t xml:space="preserve"> в</w:t>
      </w:r>
      <w:r w:rsidR="00816C14" w:rsidRPr="00816C14">
        <w:t xml:space="preserve"> </w:t>
      </w:r>
      <w:r w:rsidRPr="00816C14">
        <w:t>уставном капитале общества также не изменится.</w:t>
      </w:r>
    </w:p>
    <w:p w:rsidR="008E4E1F" w:rsidRDefault="008E4E1F" w:rsidP="008E4E1F">
      <w:pPr>
        <w:jc w:val="both"/>
      </w:pPr>
      <w:r>
        <w:t>Рис.</w:t>
      </w:r>
      <w:r w:rsidR="00116E6D">
        <w:t>3</w:t>
      </w:r>
      <w:r>
        <w:t xml:space="preserve"> Динамика акций «</w:t>
      </w:r>
      <w:proofErr w:type="spellStart"/>
      <w:r w:rsidRPr="00816C14">
        <w:t>РусГидро</w:t>
      </w:r>
      <w:proofErr w:type="spellEnd"/>
      <w:r>
        <w:t>» за год</w:t>
      </w:r>
    </w:p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4" name="Рисунок 4" descr="S:\Аналитики\Print Scr\HYDR RX Equity (RusHydro JSC)  2014-07-01 11-25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Аналитики\Print Scr\HYDR RX Equity (RusHydro JSC)  2014-07-01 11-25-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14" w:rsidRPr="00116E6D" w:rsidRDefault="008E4E1F" w:rsidP="00816C14">
      <w:pPr>
        <w:jc w:val="both"/>
      </w:pPr>
      <w:r>
        <w:t xml:space="preserve">Источник: </w:t>
      </w:r>
      <w:r>
        <w:rPr>
          <w:lang w:val="en-US"/>
        </w:rPr>
        <w:t>Bloomberg</w:t>
      </w:r>
    </w:p>
    <w:p w:rsidR="00256F4C" w:rsidRPr="00816C14" w:rsidRDefault="00256F4C" w:rsidP="00816C14">
      <w:pPr>
        <w:jc w:val="both"/>
        <w:rPr>
          <w:b/>
        </w:rPr>
      </w:pPr>
      <w:r w:rsidRPr="00816C14">
        <w:rPr>
          <w:b/>
        </w:rPr>
        <w:t>Химический сектор</w:t>
      </w:r>
    </w:p>
    <w:p w:rsidR="001E7F99" w:rsidRPr="00116E6D" w:rsidRDefault="00816C14" w:rsidP="00816C14">
      <w:pPr>
        <w:jc w:val="both"/>
      </w:pPr>
      <w:r w:rsidRPr="00816C14">
        <w:t>На прошлой недел</w:t>
      </w:r>
      <w:r w:rsidR="00116E6D">
        <w:t>е</w:t>
      </w:r>
      <w:r w:rsidRPr="00816C14">
        <w:t xml:space="preserve"> продолжались</w:t>
      </w:r>
      <w:r w:rsidR="001E7F99" w:rsidRPr="00816C14">
        <w:t xml:space="preserve"> пок</w:t>
      </w:r>
      <w:r w:rsidRPr="00816C14">
        <w:t>упки</w:t>
      </w:r>
      <w:r w:rsidR="001E7F99" w:rsidRPr="00816C14">
        <w:t xml:space="preserve"> в</w:t>
      </w:r>
      <w:r w:rsidRPr="00816C14">
        <w:t xml:space="preserve"> акциях производителей удобрений</w:t>
      </w:r>
      <w:r w:rsidR="001E7F99" w:rsidRPr="00816C14">
        <w:t xml:space="preserve">. За последние два месяца бумаги </w:t>
      </w:r>
      <w:r w:rsidRPr="00816C14">
        <w:t>«</w:t>
      </w:r>
      <w:proofErr w:type="spellStart"/>
      <w:r w:rsidRPr="00816C14">
        <w:t>Уралкалия</w:t>
      </w:r>
      <w:proofErr w:type="spellEnd"/>
      <w:r w:rsidRPr="00816C14">
        <w:t xml:space="preserve">» и «Акрона» </w:t>
      </w:r>
      <w:r w:rsidR="001E7F99" w:rsidRPr="00816C14">
        <w:t xml:space="preserve">заметно отстали от ушедшего далеко вперед рынка. </w:t>
      </w:r>
      <w:r w:rsidR="001E7F99" w:rsidRPr="00816C14">
        <w:lastRenderedPageBreak/>
        <w:t>По-видимому, текущий</w:t>
      </w:r>
      <w:r w:rsidRPr="00816C14">
        <w:t xml:space="preserve"> </w:t>
      </w:r>
      <w:r w:rsidR="001E7F99" w:rsidRPr="00816C14">
        <w:t>спрос на них базируется на ожиданиях догоняющего прироста.</w:t>
      </w:r>
      <w:r w:rsidRPr="00816C14">
        <w:t xml:space="preserve"> </w:t>
      </w:r>
      <w:r w:rsidR="001E7F99" w:rsidRPr="00816C14">
        <w:t>Дополнительным позитивом для акций «Акрона» стало сообщение эмитента о завершении создания совместного предприятия между канадскими дочерними компаниями</w:t>
      </w:r>
      <w:r w:rsidRPr="00816C14">
        <w:t xml:space="preserve"> </w:t>
      </w:r>
      <w:r w:rsidR="001E7F99" w:rsidRPr="00816C14">
        <w:t xml:space="preserve">Группы «Акрон» и Группы </w:t>
      </w:r>
      <w:proofErr w:type="spellStart"/>
      <w:r w:rsidR="001E7F99" w:rsidRPr="00816C14">
        <w:t>Rio</w:t>
      </w:r>
      <w:proofErr w:type="spellEnd"/>
      <w:r w:rsidR="001E7F99" w:rsidRPr="00816C14">
        <w:t xml:space="preserve"> </w:t>
      </w:r>
      <w:proofErr w:type="spellStart"/>
      <w:r w:rsidR="001E7F99" w:rsidRPr="00816C14">
        <w:t>Tinto</w:t>
      </w:r>
      <w:proofErr w:type="spellEnd"/>
      <w:r w:rsidR="001E7F99" w:rsidRPr="00816C14">
        <w:t>. Во владении совместного предприятия находятся</w:t>
      </w:r>
      <w:r w:rsidRPr="00816C14">
        <w:t xml:space="preserve"> </w:t>
      </w:r>
      <w:r w:rsidR="001E7F99" w:rsidRPr="00816C14">
        <w:t>девять участков, расположенных в южном Саскачеване (Канада). Запасов одного из</w:t>
      </w:r>
      <w:r w:rsidRPr="00816C14">
        <w:t xml:space="preserve"> </w:t>
      </w:r>
      <w:r w:rsidR="001E7F99" w:rsidRPr="00816C14">
        <w:t xml:space="preserve">этих участков (проект </w:t>
      </w:r>
      <w:proofErr w:type="spellStart"/>
      <w:r w:rsidR="001E7F99" w:rsidRPr="00816C14">
        <w:t>Albany</w:t>
      </w:r>
      <w:proofErr w:type="spellEnd"/>
      <w:r w:rsidR="001E7F99" w:rsidRPr="00816C14">
        <w:t>) достаточно для того</w:t>
      </w:r>
      <w:r w:rsidRPr="00816C14">
        <w:t>, чтобы обеспечить калийное про</w:t>
      </w:r>
      <w:r w:rsidR="001E7F99" w:rsidRPr="00816C14">
        <w:t>изводство мирового масштаба на протяжении нескольких поколений.</w:t>
      </w:r>
    </w:p>
    <w:p w:rsidR="008E4E1F" w:rsidRDefault="008E4E1F" w:rsidP="008E4E1F">
      <w:pPr>
        <w:jc w:val="both"/>
      </w:pPr>
      <w:r>
        <w:t>Рис.</w:t>
      </w:r>
      <w:r w:rsidR="00116E6D">
        <w:t>4</w:t>
      </w:r>
      <w:r>
        <w:t xml:space="preserve"> Динамика акций «</w:t>
      </w:r>
      <w:r w:rsidRPr="00816C14">
        <w:t>Акрона</w:t>
      </w:r>
      <w:r>
        <w:t>» за год</w:t>
      </w:r>
    </w:p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5" name="Рисунок 5" descr="S:\Аналитики\Print Scr\AKRN RX Equity (Acron JSC)  2014-07-01 11-2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Аналитики\Print Scr\AKRN RX Equity (Acron JSC)  2014-07-01 11-26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1F" w:rsidRPr="008E4E1F" w:rsidRDefault="008E4E1F" w:rsidP="00816C14">
      <w:pPr>
        <w:jc w:val="both"/>
        <w:rPr>
          <w:lang w:val="en-US"/>
        </w:rPr>
      </w:pPr>
      <w:r>
        <w:t xml:space="preserve">Источник: </w:t>
      </w:r>
      <w:r>
        <w:rPr>
          <w:lang w:val="en-US"/>
        </w:rPr>
        <w:t>Bloomberg</w:t>
      </w:r>
    </w:p>
    <w:p w:rsidR="001E7F99" w:rsidRPr="00816C14" w:rsidRDefault="001E7F99" w:rsidP="00816C14">
      <w:pPr>
        <w:jc w:val="both"/>
      </w:pPr>
      <w:r w:rsidRPr="00816C14">
        <w:t>«</w:t>
      </w:r>
      <w:proofErr w:type="spellStart"/>
      <w:r w:rsidRPr="00816C14">
        <w:t>Уралкалий</w:t>
      </w:r>
      <w:proofErr w:type="spellEnd"/>
      <w:r w:rsidRPr="00816C14">
        <w:t>» на минувшей неделе</w:t>
      </w:r>
      <w:r w:rsidR="00816C14" w:rsidRPr="00816C14">
        <w:t xml:space="preserve"> также сумел похвастаться приро</w:t>
      </w:r>
      <w:r w:rsidRPr="00816C14">
        <w:t>стом ресурсной базы. В прошлый понедельник стало известно о том, что калийная</w:t>
      </w:r>
      <w:r w:rsidR="00816C14" w:rsidRPr="00816C14">
        <w:t xml:space="preserve"> </w:t>
      </w:r>
      <w:r w:rsidRPr="00816C14">
        <w:t xml:space="preserve">компания одержала победу в </w:t>
      </w:r>
      <w:proofErr w:type="spellStart"/>
      <w:proofErr w:type="gramStart"/>
      <w:r w:rsidRPr="00816C14">
        <w:t>в</w:t>
      </w:r>
      <w:proofErr w:type="spellEnd"/>
      <w:proofErr w:type="gramEnd"/>
      <w:r w:rsidRPr="00816C14">
        <w:t xml:space="preserve"> аукционе на право разработки Романовского участка</w:t>
      </w:r>
      <w:r w:rsidR="00816C14" w:rsidRPr="00816C14">
        <w:t xml:space="preserve"> </w:t>
      </w:r>
      <w:r w:rsidRPr="00816C14">
        <w:t>Верхнекамского месторождения калийно-магниевых солей. Немаловажной деталью</w:t>
      </w:r>
      <w:r w:rsidR="00816C14" w:rsidRPr="00816C14">
        <w:t xml:space="preserve"> </w:t>
      </w:r>
      <w:r w:rsidRPr="00816C14">
        <w:t>является тот факт, что новый участок расположен вблизи от действующих производственных мощностей «</w:t>
      </w:r>
      <w:proofErr w:type="spellStart"/>
      <w:r w:rsidRPr="00816C14">
        <w:t>Уралкалия</w:t>
      </w:r>
      <w:proofErr w:type="spellEnd"/>
      <w:r w:rsidRPr="00816C14">
        <w:t>».</w:t>
      </w:r>
    </w:p>
    <w:p w:rsidR="008E4E1F" w:rsidRDefault="008E4E1F" w:rsidP="008E4E1F">
      <w:pPr>
        <w:jc w:val="both"/>
      </w:pPr>
      <w:r>
        <w:t>Рис.</w:t>
      </w:r>
      <w:r w:rsidR="00116E6D">
        <w:t>5</w:t>
      </w:r>
      <w:r>
        <w:t xml:space="preserve"> Динамика акций «</w:t>
      </w:r>
      <w:proofErr w:type="spellStart"/>
      <w:r w:rsidRPr="00816C14">
        <w:t>Уралкалия</w:t>
      </w:r>
      <w:proofErr w:type="spellEnd"/>
      <w:r>
        <w:t>» за год</w:t>
      </w:r>
    </w:p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6" name="Рисунок 6" descr="S:\Аналитики\Print Scr\URKA RX Equity (Uralkali OJSC)  2014-07-01 11-2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Аналитики\Print Scr\URKA RX Equity (Uralkali OJSC)  2014-07-01 11-26-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14" w:rsidRPr="00116E6D" w:rsidRDefault="008E4E1F" w:rsidP="00816C14">
      <w:pPr>
        <w:jc w:val="both"/>
      </w:pPr>
      <w:r>
        <w:t xml:space="preserve">Источник: </w:t>
      </w:r>
      <w:r>
        <w:rPr>
          <w:lang w:val="en-US"/>
        </w:rPr>
        <w:t>Bloomberg</w:t>
      </w:r>
    </w:p>
    <w:p w:rsidR="007071EB" w:rsidRPr="00816C14" w:rsidRDefault="00F93519" w:rsidP="00816C14">
      <w:pPr>
        <w:jc w:val="both"/>
        <w:rPr>
          <w:b/>
        </w:rPr>
      </w:pPr>
      <w:r w:rsidRPr="00816C14">
        <w:rPr>
          <w:b/>
        </w:rPr>
        <w:t>Металлургический сектор</w:t>
      </w:r>
    </w:p>
    <w:p w:rsidR="000947C9" w:rsidRPr="00116E6D" w:rsidRDefault="000947C9" w:rsidP="00816C14">
      <w:pPr>
        <w:jc w:val="both"/>
      </w:pPr>
      <w:r w:rsidRPr="00816C14">
        <w:lastRenderedPageBreak/>
        <w:t xml:space="preserve">Акции ГМК «Норильский Никель» </w:t>
      </w:r>
      <w:r w:rsidR="00816C14" w:rsidRPr="00816C14">
        <w:t>в начале прошлой недели</w:t>
      </w:r>
      <w:r w:rsidRPr="00816C14">
        <w:t xml:space="preserve"> продолж</w:t>
      </w:r>
      <w:r w:rsidR="00816C14" w:rsidRPr="00816C14">
        <w:t>или</w:t>
      </w:r>
      <w:r w:rsidRPr="00816C14">
        <w:t xml:space="preserve"> корректироваться вверх после масштабного дивидендного разрыва. Они уже сумели отыграть свои недавние потери. </w:t>
      </w:r>
      <w:r w:rsidR="00816C14" w:rsidRPr="00816C14">
        <w:t>Бу</w:t>
      </w:r>
      <w:r w:rsidRPr="00816C14">
        <w:t>маги</w:t>
      </w:r>
      <w:r w:rsidR="00816C14" w:rsidRPr="00816C14">
        <w:t xml:space="preserve"> ГМК</w:t>
      </w:r>
      <w:r w:rsidRPr="00816C14">
        <w:t xml:space="preserve"> имеют хорошие шансы на продолжение наметившегося еще прошлым летом долгосрочного восходящего движения.</w:t>
      </w:r>
    </w:p>
    <w:p w:rsidR="008E4E1F" w:rsidRDefault="008E4E1F" w:rsidP="008E4E1F">
      <w:pPr>
        <w:jc w:val="both"/>
      </w:pPr>
      <w:r>
        <w:t>Рис.</w:t>
      </w:r>
      <w:r w:rsidR="00116E6D">
        <w:t>6</w:t>
      </w:r>
      <w:r>
        <w:t xml:space="preserve"> Динамика акций </w:t>
      </w:r>
      <w:r w:rsidRPr="00816C14">
        <w:t xml:space="preserve">ГМК «Норильский Никель» </w:t>
      </w:r>
      <w:r>
        <w:t xml:space="preserve"> за год</w:t>
      </w:r>
    </w:p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7" name="Рисунок 7" descr="S:\Аналитики\Print Scr\GMKN RX Equity (MMC Norilsk Nick 2014-07-01 11-2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Аналитики\Print Scr\GMKN RX Equity (MMC Norilsk Nick 2014-07-01 11-26-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1F" w:rsidRPr="00116E6D" w:rsidRDefault="008E4E1F" w:rsidP="00816C14">
      <w:pPr>
        <w:jc w:val="both"/>
      </w:pPr>
      <w:r>
        <w:t xml:space="preserve">Источник: </w:t>
      </w:r>
      <w:r>
        <w:rPr>
          <w:lang w:val="en-US"/>
        </w:rPr>
        <w:t>Bloomberg</w:t>
      </w:r>
    </w:p>
    <w:p w:rsidR="000947C9" w:rsidRPr="00116E6D" w:rsidRDefault="000947C9" w:rsidP="00816C14">
      <w:pPr>
        <w:jc w:val="both"/>
      </w:pPr>
      <w:r w:rsidRPr="00816C14">
        <w:t xml:space="preserve">Бумаги «ВСМПО-АВИСМА» </w:t>
      </w:r>
      <w:r w:rsidR="00816C14" w:rsidRPr="00816C14">
        <w:t>в прошлый понедельник</w:t>
      </w:r>
      <w:r w:rsidRPr="00816C14">
        <w:t xml:space="preserve"> отскочили вверх после резкой просадки</w:t>
      </w:r>
      <w:r w:rsidR="00816C14" w:rsidRPr="00816C14">
        <w:t xml:space="preserve"> неделей ранее</w:t>
      </w:r>
      <w:r w:rsidRPr="00816C14">
        <w:t>. Поводом для активизации распродаж стало сообщение эмитента о том, что в связи с последними событиями на Украине Корпорация «ВСМПО-АВИСМА» подготовилась к возможным перебоям в поставках сырья. В настоящее время российский производитель титана получает</w:t>
      </w:r>
      <w:r w:rsidR="00816C14" w:rsidRPr="00816C14">
        <w:t xml:space="preserve"> 100</w:t>
      </w:r>
      <w:r w:rsidRPr="00816C14">
        <w:t xml:space="preserve">% сырья (ильменит) от украинских поставщиков. Тем не менее, компания сформировала на своих складах </w:t>
      </w:r>
      <w:r w:rsidR="00816C14" w:rsidRPr="00816C14">
        <w:t>восьми</w:t>
      </w:r>
      <w:r w:rsidRPr="00816C14">
        <w:t>месячный запас ильменита. В случае необходимости она может переключиться на других иностранных поставщиков.</w:t>
      </w:r>
    </w:p>
    <w:p w:rsidR="008E4E1F" w:rsidRDefault="008E4E1F" w:rsidP="008E4E1F">
      <w:pPr>
        <w:jc w:val="both"/>
      </w:pPr>
      <w:r>
        <w:t>Рис.</w:t>
      </w:r>
      <w:r w:rsidR="00116E6D">
        <w:t>7</w:t>
      </w:r>
      <w:r>
        <w:t xml:space="preserve"> Динамика акций «</w:t>
      </w:r>
      <w:r w:rsidRPr="00816C14">
        <w:t>ВСМПО-АВИСМА</w:t>
      </w:r>
      <w:r>
        <w:t>» за год</w:t>
      </w:r>
    </w:p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8" name="Рисунок 8" descr="S:\Аналитики\Print Scr\VSMO RX Equity (VSMPO-AVISMA Cor 2014-07-01 11-2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Аналитики\Print Scr\VSMO RX Equity (VSMPO-AVISMA Cor 2014-07-01 11-27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1F" w:rsidRPr="008E4E1F" w:rsidRDefault="008E4E1F" w:rsidP="00816C14">
      <w:pPr>
        <w:jc w:val="both"/>
        <w:rPr>
          <w:lang w:val="en-US"/>
        </w:rPr>
      </w:pPr>
      <w:r>
        <w:t xml:space="preserve">Источник: </w:t>
      </w:r>
      <w:r>
        <w:rPr>
          <w:lang w:val="en-US"/>
        </w:rPr>
        <w:t>Bloomberg</w:t>
      </w:r>
    </w:p>
    <w:p w:rsidR="000947C9" w:rsidRPr="00816C14" w:rsidRDefault="000947C9" w:rsidP="00816C14">
      <w:pPr>
        <w:jc w:val="both"/>
      </w:pPr>
      <w:r w:rsidRPr="00816C14">
        <w:t xml:space="preserve">Акции ММК </w:t>
      </w:r>
      <w:r w:rsidR="00816C14" w:rsidRPr="00816C14">
        <w:t xml:space="preserve">продолжали </w:t>
      </w:r>
      <w:r w:rsidRPr="00816C14">
        <w:t xml:space="preserve">находиться под неблагоприятным влиянием публикации слабой финансовой отчетности эмитента по МСФО за 1 квартал текущего года. Выручка компании за </w:t>
      </w:r>
      <w:r w:rsidRPr="00816C14">
        <w:lastRenderedPageBreak/>
        <w:t xml:space="preserve">отчетный период сократилась на 17.7% по сравнению с 1 кварталом прошлого года, до уровня в $1879 млн. Кроме того, в связи с курсовыми разницами металлургическая компания получила убыток в размере $79 </w:t>
      </w:r>
      <w:proofErr w:type="gramStart"/>
      <w:r w:rsidRPr="00816C14">
        <w:t>млн</w:t>
      </w:r>
      <w:proofErr w:type="gramEnd"/>
      <w:r w:rsidRPr="00816C14">
        <w:t>, против прибыли в размере $19 млн по итогам первого квартала 2013 года.</w:t>
      </w:r>
    </w:p>
    <w:p w:rsidR="008E4E1F" w:rsidRDefault="008E4E1F" w:rsidP="008E4E1F">
      <w:pPr>
        <w:jc w:val="both"/>
      </w:pPr>
      <w:r>
        <w:t>Рис.</w:t>
      </w:r>
      <w:r w:rsidR="00116E6D">
        <w:t>8</w:t>
      </w:r>
      <w:r>
        <w:t xml:space="preserve"> Динамика акций </w:t>
      </w:r>
      <w:r w:rsidRPr="00816C14">
        <w:t>ММК</w:t>
      </w:r>
      <w:r>
        <w:t xml:space="preserve"> за год</w:t>
      </w:r>
    </w:p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9" name="Рисунок 9" descr="S:\Аналитики\Print Scr\MAGN RX Equity (Magnitogorsk Iro 2014-07-01 11-2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Аналитики\Print Scr\MAGN RX Equity (Magnitogorsk Iro 2014-07-01 11-28-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14" w:rsidRPr="008E4E1F" w:rsidRDefault="008E4E1F" w:rsidP="00816C14">
      <w:pPr>
        <w:jc w:val="both"/>
        <w:rPr>
          <w:lang w:val="en-US"/>
        </w:rPr>
      </w:pPr>
      <w:r>
        <w:t xml:space="preserve">Источник: </w:t>
      </w:r>
      <w:r>
        <w:rPr>
          <w:lang w:val="en-US"/>
        </w:rPr>
        <w:t>Bloomberg</w:t>
      </w:r>
    </w:p>
    <w:p w:rsidR="00256F4C" w:rsidRPr="00816C14" w:rsidRDefault="001E7F99" w:rsidP="00816C14">
      <w:pPr>
        <w:jc w:val="both"/>
        <w:rPr>
          <w:b/>
        </w:rPr>
      </w:pPr>
      <w:r w:rsidRPr="00816C14">
        <w:rPr>
          <w:b/>
        </w:rPr>
        <w:t>Фармакологический</w:t>
      </w:r>
      <w:r w:rsidR="00987F88" w:rsidRPr="00816C14">
        <w:rPr>
          <w:b/>
        </w:rPr>
        <w:t xml:space="preserve"> </w:t>
      </w:r>
      <w:r w:rsidR="0044557E" w:rsidRPr="00816C14">
        <w:rPr>
          <w:b/>
        </w:rPr>
        <w:t>сектор</w:t>
      </w:r>
    </w:p>
    <w:p w:rsidR="001E7F99" w:rsidRPr="00816C14" w:rsidRDefault="001E7F99" w:rsidP="00816C14">
      <w:pPr>
        <w:jc w:val="both"/>
      </w:pPr>
      <w:proofErr w:type="spellStart"/>
      <w:r w:rsidRPr="00816C14">
        <w:t>Низколиквидные</w:t>
      </w:r>
      <w:proofErr w:type="spellEnd"/>
      <w:r w:rsidRPr="00816C14">
        <w:t xml:space="preserve"> бумаги «</w:t>
      </w:r>
      <w:proofErr w:type="spellStart"/>
      <w:r w:rsidRPr="00816C14">
        <w:t>Верофарм</w:t>
      </w:r>
      <w:r w:rsidR="00816C14" w:rsidRPr="00816C14">
        <w:t>а</w:t>
      </w:r>
      <w:proofErr w:type="spellEnd"/>
      <w:r w:rsidRPr="00816C14">
        <w:t xml:space="preserve">» резко повысились </w:t>
      </w:r>
      <w:r w:rsidR="00816C14" w:rsidRPr="00816C14">
        <w:t xml:space="preserve">на прошлой неделе </w:t>
      </w:r>
      <w:r w:rsidRPr="00816C14">
        <w:t xml:space="preserve">в связи с новостью о том, что американская фармацевтическая компания </w:t>
      </w:r>
      <w:proofErr w:type="spellStart"/>
      <w:r w:rsidRPr="00816C14">
        <w:t>Abbott</w:t>
      </w:r>
      <w:proofErr w:type="spellEnd"/>
      <w:r w:rsidRPr="00816C14">
        <w:t xml:space="preserve"> выкупит долю основного совладельца «</w:t>
      </w:r>
      <w:proofErr w:type="spellStart"/>
      <w:r w:rsidRPr="00816C14">
        <w:t>Верофарма</w:t>
      </w:r>
      <w:proofErr w:type="spellEnd"/>
      <w:r w:rsidRPr="00816C14">
        <w:t xml:space="preserve">» Романа Авдеева по цене, существенно превышающей рыночную. Предварительно стоимость будущей сделки оценивается в 13.6-17 </w:t>
      </w:r>
      <w:proofErr w:type="gramStart"/>
      <w:r w:rsidRPr="00816C14">
        <w:t>млрд</w:t>
      </w:r>
      <w:proofErr w:type="gramEnd"/>
      <w:r w:rsidRPr="00816C14">
        <w:t xml:space="preserve"> руб</w:t>
      </w:r>
      <w:r w:rsidR="00816C14" w:rsidRPr="00816C14">
        <w:t>лей</w:t>
      </w:r>
      <w:r w:rsidRPr="00816C14">
        <w:t>. Окончательная сумма будет зависеть от количества акций «</w:t>
      </w:r>
      <w:proofErr w:type="spellStart"/>
      <w:r w:rsidRPr="00816C14">
        <w:t>Верофарма</w:t>
      </w:r>
      <w:proofErr w:type="spellEnd"/>
      <w:r w:rsidRPr="00816C14">
        <w:t xml:space="preserve">», которыми будет владеть компания </w:t>
      </w:r>
      <w:proofErr w:type="spellStart"/>
      <w:r w:rsidRPr="00816C14">
        <w:t>Garden</w:t>
      </w:r>
      <w:proofErr w:type="spellEnd"/>
      <w:r w:rsidRPr="00816C14">
        <w:t xml:space="preserve"> </w:t>
      </w:r>
      <w:proofErr w:type="spellStart"/>
      <w:r w:rsidRPr="00816C14">
        <w:t>Hills</w:t>
      </w:r>
      <w:proofErr w:type="spellEnd"/>
      <w:r w:rsidRPr="00816C14">
        <w:t xml:space="preserve"> на момент продажи. Сейчас этому юридическому лицу принадлежит более 81% акций «</w:t>
      </w:r>
      <w:proofErr w:type="spellStart"/>
      <w:r w:rsidRPr="00816C14">
        <w:t>Верофарма</w:t>
      </w:r>
      <w:proofErr w:type="spellEnd"/>
      <w:r w:rsidRPr="00816C14">
        <w:t>»</w:t>
      </w:r>
      <w:r w:rsidR="00816C14" w:rsidRPr="00816C14">
        <w:t>,</w:t>
      </w:r>
      <w:r w:rsidRPr="00816C14">
        <w:t xml:space="preserve"> и оно намерено наращивать свою долю </w:t>
      </w:r>
      <w:proofErr w:type="gramStart"/>
      <w:r w:rsidRPr="00816C14">
        <w:t>до</w:t>
      </w:r>
      <w:proofErr w:type="gramEnd"/>
      <w:r w:rsidRPr="00816C14">
        <w:t xml:space="preserve"> более чем 95%.</w:t>
      </w:r>
    </w:p>
    <w:p w:rsidR="008E4E1F" w:rsidRDefault="008E4E1F" w:rsidP="008E4E1F">
      <w:pPr>
        <w:jc w:val="both"/>
      </w:pPr>
      <w:r>
        <w:t>Рис.</w:t>
      </w:r>
      <w:r w:rsidR="00116E6D">
        <w:t>9</w:t>
      </w:r>
      <w:r>
        <w:t xml:space="preserve"> Динамика акций «</w:t>
      </w:r>
      <w:proofErr w:type="spellStart"/>
      <w:r w:rsidRPr="00816C14">
        <w:t>Верофарма</w:t>
      </w:r>
      <w:proofErr w:type="spellEnd"/>
      <w:r>
        <w:t>» за год</w:t>
      </w:r>
    </w:p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10" name="Рисунок 10" descr="S:\Аналитики\Print Scr\VRPH RX Equity (Veropharm)  2014-07-01 11-2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Аналитики\Print Scr\VRPH RX Equity (Veropharm)  2014-07-01 11-27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14" w:rsidRPr="008E4E1F" w:rsidRDefault="008E4E1F" w:rsidP="00816C14">
      <w:pPr>
        <w:jc w:val="both"/>
        <w:rPr>
          <w:lang w:val="en-US"/>
        </w:rPr>
      </w:pPr>
      <w:r>
        <w:t xml:space="preserve">Источник: </w:t>
      </w:r>
      <w:r>
        <w:rPr>
          <w:lang w:val="en-US"/>
        </w:rPr>
        <w:t>Bloomberg</w:t>
      </w:r>
    </w:p>
    <w:p w:rsidR="00E21C49" w:rsidRPr="00816C14" w:rsidRDefault="001E7F99" w:rsidP="00816C14">
      <w:pPr>
        <w:jc w:val="both"/>
        <w:rPr>
          <w:b/>
        </w:rPr>
      </w:pPr>
      <w:r w:rsidRPr="00816C14">
        <w:rPr>
          <w:b/>
        </w:rPr>
        <w:lastRenderedPageBreak/>
        <w:t>Добывающий</w:t>
      </w:r>
      <w:r w:rsidR="00E21C49" w:rsidRPr="00816C14">
        <w:rPr>
          <w:b/>
        </w:rPr>
        <w:t xml:space="preserve"> сектор</w:t>
      </w:r>
    </w:p>
    <w:p w:rsidR="001E7F99" w:rsidRPr="00816C14" w:rsidRDefault="001E7F99" w:rsidP="00816C14">
      <w:pPr>
        <w:jc w:val="both"/>
      </w:pPr>
      <w:r w:rsidRPr="00816C14">
        <w:t xml:space="preserve">Акции «АЛРОСА» </w:t>
      </w:r>
      <w:r w:rsidR="00816C14" w:rsidRPr="00816C14">
        <w:t>во вторник</w:t>
      </w:r>
      <w:r w:rsidRPr="00816C14">
        <w:t xml:space="preserve"> отыграли состоявшуюся публикацию финансовых результатов эмитента по МСФО за </w:t>
      </w:r>
      <w:r w:rsidR="00816C14" w:rsidRPr="00816C14">
        <w:t>1</w:t>
      </w:r>
      <w:r w:rsidRPr="00816C14">
        <w:t xml:space="preserve"> квартал 2014 года. Выручка алмазодобывающей компании за отчетный период увеличилась на 43% по отношению к 1 кварталу прошлого года, составив 56.3 </w:t>
      </w:r>
      <w:proofErr w:type="gramStart"/>
      <w:r w:rsidRPr="00816C14">
        <w:t>млрд</w:t>
      </w:r>
      <w:proofErr w:type="gramEnd"/>
      <w:r w:rsidRPr="00816C14">
        <w:t xml:space="preserve"> руб</w:t>
      </w:r>
      <w:r w:rsidR="00816C14" w:rsidRPr="00816C14">
        <w:t>лей</w:t>
      </w:r>
      <w:r w:rsidRPr="00816C14">
        <w:t xml:space="preserve">. Вместе с тем, ее чистая прибыль сократилась на 3% по отношению к 1 кварталу 2013 года до уровня в 6.1 </w:t>
      </w:r>
      <w:proofErr w:type="gramStart"/>
      <w:r w:rsidRPr="00816C14">
        <w:t>млрд</w:t>
      </w:r>
      <w:proofErr w:type="gramEnd"/>
      <w:r w:rsidRPr="00816C14">
        <w:t xml:space="preserve"> руб. Причиной текущего ухудшения основного финансового показателя стало увеличение убытка от курсовых разниц из-за переоценки валютной составляющей кредитного портфеля.</w:t>
      </w:r>
    </w:p>
    <w:p w:rsidR="008E4E1F" w:rsidRDefault="008E4E1F" w:rsidP="008E4E1F">
      <w:pPr>
        <w:jc w:val="both"/>
      </w:pPr>
      <w:bookmarkStart w:id="0" w:name="_GoBack"/>
      <w:r>
        <w:t>Рис.1</w:t>
      </w:r>
      <w:r w:rsidR="00116E6D">
        <w:t>0</w:t>
      </w:r>
      <w:r>
        <w:t xml:space="preserve"> Динамика акций «</w:t>
      </w:r>
      <w:r w:rsidRPr="00816C14">
        <w:t>АЛРОСА</w:t>
      </w:r>
      <w:r>
        <w:t>» за год</w:t>
      </w:r>
    </w:p>
    <w:bookmarkEnd w:id="0"/>
    <w:p w:rsidR="008E4E1F" w:rsidRDefault="00283162" w:rsidP="008E4E1F">
      <w:pPr>
        <w:jc w:val="both"/>
      </w:pPr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11" name="Рисунок 11" descr="S:\Аналитики\Print Scr\ALRS RX Equity (Alrosa AO)  2014-07-01 11-2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Аналитики\Print Scr\ALRS RX Equity (Alrosa AO)  2014-07-01 11-27-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1F" w:rsidRPr="00116E6D" w:rsidRDefault="008E4E1F" w:rsidP="00816C14">
      <w:pPr>
        <w:jc w:val="both"/>
      </w:pPr>
      <w:r>
        <w:t xml:space="preserve">Источник: </w:t>
      </w:r>
      <w:r>
        <w:rPr>
          <w:lang w:val="en-US"/>
        </w:rPr>
        <w:t>Bloomberg</w:t>
      </w:r>
    </w:p>
    <w:sectPr w:rsidR="008E4E1F" w:rsidRPr="00116E6D" w:rsidSect="00596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A2"/>
    <w:rsid w:val="0001114A"/>
    <w:rsid w:val="0001286A"/>
    <w:rsid w:val="00033E44"/>
    <w:rsid w:val="000342CA"/>
    <w:rsid w:val="0003555E"/>
    <w:rsid w:val="00035732"/>
    <w:rsid w:val="00036BD6"/>
    <w:rsid w:val="000514B3"/>
    <w:rsid w:val="000531FB"/>
    <w:rsid w:val="00054955"/>
    <w:rsid w:val="00071A38"/>
    <w:rsid w:val="00080D76"/>
    <w:rsid w:val="00084380"/>
    <w:rsid w:val="000866FE"/>
    <w:rsid w:val="000907E4"/>
    <w:rsid w:val="000947C9"/>
    <w:rsid w:val="000A294E"/>
    <w:rsid w:val="000C65A0"/>
    <w:rsid w:val="000D2B57"/>
    <w:rsid w:val="001064C5"/>
    <w:rsid w:val="0011057C"/>
    <w:rsid w:val="00111BAF"/>
    <w:rsid w:val="00116E6D"/>
    <w:rsid w:val="00130C14"/>
    <w:rsid w:val="00135BCA"/>
    <w:rsid w:val="00136F25"/>
    <w:rsid w:val="0014028C"/>
    <w:rsid w:val="00141942"/>
    <w:rsid w:val="001619C3"/>
    <w:rsid w:val="00166537"/>
    <w:rsid w:val="00191FFC"/>
    <w:rsid w:val="00194A1F"/>
    <w:rsid w:val="001E0A0A"/>
    <w:rsid w:val="001E7F99"/>
    <w:rsid w:val="001F348D"/>
    <w:rsid w:val="001F73D3"/>
    <w:rsid w:val="001F7CC3"/>
    <w:rsid w:val="002272C1"/>
    <w:rsid w:val="00231240"/>
    <w:rsid w:val="002312C9"/>
    <w:rsid w:val="00234BD9"/>
    <w:rsid w:val="002533C1"/>
    <w:rsid w:val="00256B4A"/>
    <w:rsid w:val="00256F4C"/>
    <w:rsid w:val="002570B6"/>
    <w:rsid w:val="0026395E"/>
    <w:rsid w:val="00265695"/>
    <w:rsid w:val="00273016"/>
    <w:rsid w:val="00280928"/>
    <w:rsid w:val="00283162"/>
    <w:rsid w:val="00286D25"/>
    <w:rsid w:val="00290703"/>
    <w:rsid w:val="002A1A52"/>
    <w:rsid w:val="002A1D5F"/>
    <w:rsid w:val="002A55FC"/>
    <w:rsid w:val="002A7843"/>
    <w:rsid w:val="002C7B09"/>
    <w:rsid w:val="002D1D89"/>
    <w:rsid w:val="002E0165"/>
    <w:rsid w:val="002E38B1"/>
    <w:rsid w:val="002E619A"/>
    <w:rsid w:val="002F1B96"/>
    <w:rsid w:val="002F6681"/>
    <w:rsid w:val="003052F6"/>
    <w:rsid w:val="00323E70"/>
    <w:rsid w:val="0033227C"/>
    <w:rsid w:val="00344ECB"/>
    <w:rsid w:val="00355B78"/>
    <w:rsid w:val="003747C1"/>
    <w:rsid w:val="00382B83"/>
    <w:rsid w:val="00390268"/>
    <w:rsid w:val="003A23DE"/>
    <w:rsid w:val="003A3A69"/>
    <w:rsid w:val="003B56B4"/>
    <w:rsid w:val="003D1D3D"/>
    <w:rsid w:val="003E382B"/>
    <w:rsid w:val="003F4272"/>
    <w:rsid w:val="00412366"/>
    <w:rsid w:val="004123CB"/>
    <w:rsid w:val="004144B4"/>
    <w:rsid w:val="00430EE7"/>
    <w:rsid w:val="0043660A"/>
    <w:rsid w:val="0044557E"/>
    <w:rsid w:val="004548F7"/>
    <w:rsid w:val="004576C1"/>
    <w:rsid w:val="004623D3"/>
    <w:rsid w:val="00465B85"/>
    <w:rsid w:val="004A41CE"/>
    <w:rsid w:val="004B2B08"/>
    <w:rsid w:val="004B2F93"/>
    <w:rsid w:val="004E0882"/>
    <w:rsid w:val="004E6B21"/>
    <w:rsid w:val="004E7232"/>
    <w:rsid w:val="004F53AA"/>
    <w:rsid w:val="00510A98"/>
    <w:rsid w:val="00511EBE"/>
    <w:rsid w:val="00521430"/>
    <w:rsid w:val="005408AD"/>
    <w:rsid w:val="00541695"/>
    <w:rsid w:val="00546056"/>
    <w:rsid w:val="00550A9A"/>
    <w:rsid w:val="005533E3"/>
    <w:rsid w:val="0056336B"/>
    <w:rsid w:val="005641AD"/>
    <w:rsid w:val="0059323F"/>
    <w:rsid w:val="00596FA6"/>
    <w:rsid w:val="005A0478"/>
    <w:rsid w:val="005A7F62"/>
    <w:rsid w:val="005B35C0"/>
    <w:rsid w:val="005C63F4"/>
    <w:rsid w:val="005D3DA4"/>
    <w:rsid w:val="005E019D"/>
    <w:rsid w:val="005E7998"/>
    <w:rsid w:val="005F0E8F"/>
    <w:rsid w:val="005F5969"/>
    <w:rsid w:val="00604CF6"/>
    <w:rsid w:val="006118DE"/>
    <w:rsid w:val="006125C6"/>
    <w:rsid w:val="006351C9"/>
    <w:rsid w:val="00637764"/>
    <w:rsid w:val="00642D9F"/>
    <w:rsid w:val="0064558A"/>
    <w:rsid w:val="00652410"/>
    <w:rsid w:val="00660E85"/>
    <w:rsid w:val="00663AE7"/>
    <w:rsid w:val="0066462E"/>
    <w:rsid w:val="00691626"/>
    <w:rsid w:val="00694FF7"/>
    <w:rsid w:val="00695A33"/>
    <w:rsid w:val="006A706C"/>
    <w:rsid w:val="006B2CDF"/>
    <w:rsid w:val="006C72DD"/>
    <w:rsid w:val="006D680A"/>
    <w:rsid w:val="006E4F90"/>
    <w:rsid w:val="006E7A76"/>
    <w:rsid w:val="007036C2"/>
    <w:rsid w:val="00704B88"/>
    <w:rsid w:val="007071EB"/>
    <w:rsid w:val="007213C9"/>
    <w:rsid w:val="0072608E"/>
    <w:rsid w:val="00731FDA"/>
    <w:rsid w:val="00732171"/>
    <w:rsid w:val="00733650"/>
    <w:rsid w:val="007404A2"/>
    <w:rsid w:val="00743301"/>
    <w:rsid w:val="007514AB"/>
    <w:rsid w:val="007525AF"/>
    <w:rsid w:val="00754E71"/>
    <w:rsid w:val="0076656A"/>
    <w:rsid w:val="007824FF"/>
    <w:rsid w:val="007B7DBE"/>
    <w:rsid w:val="007D1BD8"/>
    <w:rsid w:val="007D217F"/>
    <w:rsid w:val="007D6A23"/>
    <w:rsid w:val="007E22AC"/>
    <w:rsid w:val="00801186"/>
    <w:rsid w:val="00816C14"/>
    <w:rsid w:val="0081784E"/>
    <w:rsid w:val="00835E91"/>
    <w:rsid w:val="00852EF4"/>
    <w:rsid w:val="0085605D"/>
    <w:rsid w:val="008601D1"/>
    <w:rsid w:val="00864D0F"/>
    <w:rsid w:val="00881FE3"/>
    <w:rsid w:val="0088454C"/>
    <w:rsid w:val="008A14D9"/>
    <w:rsid w:val="008A6A85"/>
    <w:rsid w:val="008B0ECF"/>
    <w:rsid w:val="008B3C9C"/>
    <w:rsid w:val="008D59E9"/>
    <w:rsid w:val="008E1F48"/>
    <w:rsid w:val="008E1FA5"/>
    <w:rsid w:val="008E25C0"/>
    <w:rsid w:val="008E4E1F"/>
    <w:rsid w:val="008E611E"/>
    <w:rsid w:val="008F0F7F"/>
    <w:rsid w:val="008F1B16"/>
    <w:rsid w:val="008F43E3"/>
    <w:rsid w:val="008F52E9"/>
    <w:rsid w:val="009041D7"/>
    <w:rsid w:val="0091217F"/>
    <w:rsid w:val="00912E8D"/>
    <w:rsid w:val="009131C2"/>
    <w:rsid w:val="009138C3"/>
    <w:rsid w:val="00920D60"/>
    <w:rsid w:val="00941F77"/>
    <w:rsid w:val="00953A9D"/>
    <w:rsid w:val="009564B7"/>
    <w:rsid w:val="00984F24"/>
    <w:rsid w:val="00986856"/>
    <w:rsid w:val="00987F88"/>
    <w:rsid w:val="0099043F"/>
    <w:rsid w:val="009A54D4"/>
    <w:rsid w:val="009B1BFD"/>
    <w:rsid w:val="009C1E22"/>
    <w:rsid w:val="009C7D9E"/>
    <w:rsid w:val="00A03697"/>
    <w:rsid w:val="00A16ACE"/>
    <w:rsid w:val="00A33AA0"/>
    <w:rsid w:val="00A55086"/>
    <w:rsid w:val="00A87AFE"/>
    <w:rsid w:val="00A94B65"/>
    <w:rsid w:val="00A977B9"/>
    <w:rsid w:val="00AA2697"/>
    <w:rsid w:val="00AB1822"/>
    <w:rsid w:val="00AB3BBD"/>
    <w:rsid w:val="00AE0B6D"/>
    <w:rsid w:val="00AE18DC"/>
    <w:rsid w:val="00AE7101"/>
    <w:rsid w:val="00AE7341"/>
    <w:rsid w:val="00B01728"/>
    <w:rsid w:val="00B03751"/>
    <w:rsid w:val="00B27C66"/>
    <w:rsid w:val="00B52BB8"/>
    <w:rsid w:val="00B54817"/>
    <w:rsid w:val="00B5535A"/>
    <w:rsid w:val="00B5626F"/>
    <w:rsid w:val="00B56D86"/>
    <w:rsid w:val="00B84712"/>
    <w:rsid w:val="00BA14AB"/>
    <w:rsid w:val="00BA2815"/>
    <w:rsid w:val="00BB08DE"/>
    <w:rsid w:val="00BB6AAC"/>
    <w:rsid w:val="00BE497D"/>
    <w:rsid w:val="00BE5441"/>
    <w:rsid w:val="00BF0A3B"/>
    <w:rsid w:val="00BF4921"/>
    <w:rsid w:val="00C0729C"/>
    <w:rsid w:val="00C159B6"/>
    <w:rsid w:val="00C16AF1"/>
    <w:rsid w:val="00C173B4"/>
    <w:rsid w:val="00C2371D"/>
    <w:rsid w:val="00C24B18"/>
    <w:rsid w:val="00C43863"/>
    <w:rsid w:val="00C47A4A"/>
    <w:rsid w:val="00C5217C"/>
    <w:rsid w:val="00C62A82"/>
    <w:rsid w:val="00C64BA3"/>
    <w:rsid w:val="00C73210"/>
    <w:rsid w:val="00C84706"/>
    <w:rsid w:val="00C90EAE"/>
    <w:rsid w:val="00C972EE"/>
    <w:rsid w:val="00CB0F93"/>
    <w:rsid w:val="00CB3C87"/>
    <w:rsid w:val="00CC1449"/>
    <w:rsid w:val="00CC2F04"/>
    <w:rsid w:val="00CD4D84"/>
    <w:rsid w:val="00CD580D"/>
    <w:rsid w:val="00CE61B8"/>
    <w:rsid w:val="00CF4768"/>
    <w:rsid w:val="00CF64D8"/>
    <w:rsid w:val="00D279A3"/>
    <w:rsid w:val="00D3708A"/>
    <w:rsid w:val="00D427B3"/>
    <w:rsid w:val="00D4661C"/>
    <w:rsid w:val="00D642C3"/>
    <w:rsid w:val="00D85CBD"/>
    <w:rsid w:val="00D85DDF"/>
    <w:rsid w:val="00D87A57"/>
    <w:rsid w:val="00DA7412"/>
    <w:rsid w:val="00DC28C1"/>
    <w:rsid w:val="00DD009F"/>
    <w:rsid w:val="00DD46CF"/>
    <w:rsid w:val="00DD71E8"/>
    <w:rsid w:val="00DF1A12"/>
    <w:rsid w:val="00E059BE"/>
    <w:rsid w:val="00E130FE"/>
    <w:rsid w:val="00E21C49"/>
    <w:rsid w:val="00E43066"/>
    <w:rsid w:val="00E61E84"/>
    <w:rsid w:val="00E66E74"/>
    <w:rsid w:val="00E7709C"/>
    <w:rsid w:val="00E91371"/>
    <w:rsid w:val="00E92BE3"/>
    <w:rsid w:val="00E958DA"/>
    <w:rsid w:val="00EA7323"/>
    <w:rsid w:val="00EB0854"/>
    <w:rsid w:val="00EB40AC"/>
    <w:rsid w:val="00ED1755"/>
    <w:rsid w:val="00EE016C"/>
    <w:rsid w:val="00EE2C46"/>
    <w:rsid w:val="00F05512"/>
    <w:rsid w:val="00F1019F"/>
    <w:rsid w:val="00F475B7"/>
    <w:rsid w:val="00F71468"/>
    <w:rsid w:val="00F7350A"/>
    <w:rsid w:val="00F93519"/>
    <w:rsid w:val="00FB09CB"/>
    <w:rsid w:val="00FF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3">
    <w:name w:val="Pa3"/>
    <w:basedOn w:val="a"/>
    <w:next w:val="a"/>
    <w:uiPriority w:val="99"/>
    <w:rsid w:val="007404A2"/>
    <w:pPr>
      <w:autoSpaceDE w:val="0"/>
      <w:autoSpaceDN w:val="0"/>
      <w:adjustRightInd w:val="0"/>
      <w:spacing w:after="0" w:line="181" w:lineRule="atLeast"/>
    </w:pPr>
    <w:rPr>
      <w:rFonts w:ascii="Verdana" w:hAnsi="Verdana"/>
      <w:sz w:val="24"/>
      <w:szCs w:val="24"/>
    </w:rPr>
  </w:style>
  <w:style w:type="character" w:customStyle="1" w:styleId="A5">
    <w:name w:val="A5"/>
    <w:uiPriority w:val="99"/>
    <w:rsid w:val="007404A2"/>
    <w:rPr>
      <w:rFonts w:cs="Verdana"/>
      <w:color w:val="404041"/>
      <w:sz w:val="16"/>
      <w:szCs w:val="16"/>
    </w:rPr>
  </w:style>
  <w:style w:type="character" w:customStyle="1" w:styleId="A6">
    <w:name w:val="A6"/>
    <w:uiPriority w:val="99"/>
    <w:rsid w:val="0091217F"/>
    <w:rPr>
      <w:rFonts w:cs="Verdana"/>
      <w:color w:val="221E1F"/>
      <w:sz w:val="16"/>
      <w:szCs w:val="16"/>
    </w:rPr>
  </w:style>
  <w:style w:type="paragraph" w:styleId="a3">
    <w:name w:val="Normal (Web)"/>
    <w:basedOn w:val="a"/>
    <w:uiPriority w:val="99"/>
    <w:unhideWhenUsed/>
    <w:rsid w:val="00782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C63F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4">
    <w:name w:val="Pa4"/>
    <w:basedOn w:val="a"/>
    <w:next w:val="a"/>
    <w:uiPriority w:val="99"/>
    <w:rsid w:val="00AA2697"/>
    <w:pPr>
      <w:autoSpaceDE w:val="0"/>
      <w:autoSpaceDN w:val="0"/>
      <w:adjustRightInd w:val="0"/>
      <w:spacing w:after="0" w:line="241" w:lineRule="atLeast"/>
    </w:pPr>
    <w:rPr>
      <w:rFonts w:ascii="Verdana" w:hAnsi="Verdana"/>
      <w:sz w:val="24"/>
      <w:szCs w:val="24"/>
    </w:rPr>
  </w:style>
  <w:style w:type="character" w:customStyle="1" w:styleId="A7">
    <w:name w:val="A7"/>
    <w:uiPriority w:val="99"/>
    <w:rsid w:val="000907E4"/>
    <w:rPr>
      <w:rFonts w:cs="Verdana"/>
      <w:color w:val="221E1F"/>
      <w:sz w:val="16"/>
      <w:szCs w:val="16"/>
    </w:rPr>
  </w:style>
  <w:style w:type="paragraph" w:customStyle="1" w:styleId="default">
    <w:name w:val="default"/>
    <w:basedOn w:val="a"/>
    <w:rsid w:val="00C24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6E7A76"/>
    <w:pPr>
      <w:autoSpaceDE w:val="0"/>
      <w:autoSpaceDN w:val="0"/>
      <w:adjustRightInd w:val="0"/>
      <w:spacing w:before="0" w:beforeAutospacing="0" w:after="0" w:afterAutospacing="0" w:line="241" w:lineRule="atLeast"/>
    </w:pPr>
    <w:rPr>
      <w:rFonts w:ascii="Verdana" w:eastAsiaTheme="minorEastAsia" w:hAnsi="Verdana" w:cstheme="minorBidi"/>
    </w:rPr>
  </w:style>
  <w:style w:type="paragraph" w:customStyle="1" w:styleId="Pa5">
    <w:name w:val="Pa5"/>
    <w:basedOn w:val="default"/>
    <w:next w:val="default"/>
    <w:uiPriority w:val="99"/>
    <w:rsid w:val="0064558A"/>
    <w:pPr>
      <w:autoSpaceDE w:val="0"/>
      <w:autoSpaceDN w:val="0"/>
      <w:adjustRightInd w:val="0"/>
      <w:spacing w:before="0" w:beforeAutospacing="0" w:after="0" w:afterAutospacing="0" w:line="181" w:lineRule="atLeast"/>
    </w:pPr>
    <w:rPr>
      <w:rFonts w:ascii="Verdana" w:eastAsiaTheme="minorEastAsia" w:hAnsi="Verdana" w:cstheme="minorBidi"/>
    </w:rPr>
  </w:style>
  <w:style w:type="paragraph" w:customStyle="1" w:styleId="Pa6">
    <w:name w:val="Pa6"/>
    <w:basedOn w:val="default"/>
    <w:next w:val="default"/>
    <w:uiPriority w:val="99"/>
    <w:rsid w:val="0076656A"/>
    <w:pPr>
      <w:autoSpaceDE w:val="0"/>
      <w:autoSpaceDN w:val="0"/>
      <w:adjustRightInd w:val="0"/>
      <w:spacing w:before="0" w:beforeAutospacing="0" w:after="0" w:afterAutospacing="0" w:line="181" w:lineRule="atLeast"/>
    </w:pPr>
    <w:rPr>
      <w:rFonts w:ascii="Verdana" w:eastAsiaTheme="minorEastAsia" w:hAnsi="Verdana" w:cstheme="minorBidi"/>
    </w:rPr>
  </w:style>
  <w:style w:type="paragraph" w:customStyle="1" w:styleId="Default0">
    <w:name w:val="Default"/>
    <w:rsid w:val="00256F4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8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3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3">
    <w:name w:val="Pa3"/>
    <w:basedOn w:val="a"/>
    <w:next w:val="a"/>
    <w:uiPriority w:val="99"/>
    <w:rsid w:val="007404A2"/>
    <w:pPr>
      <w:autoSpaceDE w:val="0"/>
      <w:autoSpaceDN w:val="0"/>
      <w:adjustRightInd w:val="0"/>
      <w:spacing w:after="0" w:line="181" w:lineRule="atLeast"/>
    </w:pPr>
    <w:rPr>
      <w:rFonts w:ascii="Verdana" w:hAnsi="Verdana"/>
      <w:sz w:val="24"/>
      <w:szCs w:val="24"/>
    </w:rPr>
  </w:style>
  <w:style w:type="character" w:customStyle="1" w:styleId="A5">
    <w:name w:val="A5"/>
    <w:uiPriority w:val="99"/>
    <w:rsid w:val="007404A2"/>
    <w:rPr>
      <w:rFonts w:cs="Verdana"/>
      <w:color w:val="404041"/>
      <w:sz w:val="16"/>
      <w:szCs w:val="16"/>
    </w:rPr>
  </w:style>
  <w:style w:type="character" w:customStyle="1" w:styleId="A6">
    <w:name w:val="A6"/>
    <w:uiPriority w:val="99"/>
    <w:rsid w:val="0091217F"/>
    <w:rPr>
      <w:rFonts w:cs="Verdana"/>
      <w:color w:val="221E1F"/>
      <w:sz w:val="16"/>
      <w:szCs w:val="16"/>
    </w:rPr>
  </w:style>
  <w:style w:type="paragraph" w:styleId="a3">
    <w:name w:val="Normal (Web)"/>
    <w:basedOn w:val="a"/>
    <w:uiPriority w:val="99"/>
    <w:unhideWhenUsed/>
    <w:rsid w:val="00782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C63F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4">
    <w:name w:val="Pa4"/>
    <w:basedOn w:val="a"/>
    <w:next w:val="a"/>
    <w:uiPriority w:val="99"/>
    <w:rsid w:val="00AA2697"/>
    <w:pPr>
      <w:autoSpaceDE w:val="0"/>
      <w:autoSpaceDN w:val="0"/>
      <w:adjustRightInd w:val="0"/>
      <w:spacing w:after="0" w:line="241" w:lineRule="atLeast"/>
    </w:pPr>
    <w:rPr>
      <w:rFonts w:ascii="Verdana" w:hAnsi="Verdana"/>
      <w:sz w:val="24"/>
      <w:szCs w:val="24"/>
    </w:rPr>
  </w:style>
  <w:style w:type="character" w:customStyle="1" w:styleId="A7">
    <w:name w:val="A7"/>
    <w:uiPriority w:val="99"/>
    <w:rsid w:val="000907E4"/>
    <w:rPr>
      <w:rFonts w:cs="Verdana"/>
      <w:color w:val="221E1F"/>
      <w:sz w:val="16"/>
      <w:szCs w:val="16"/>
    </w:rPr>
  </w:style>
  <w:style w:type="paragraph" w:customStyle="1" w:styleId="default">
    <w:name w:val="default"/>
    <w:basedOn w:val="a"/>
    <w:rsid w:val="00C24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6E7A76"/>
    <w:pPr>
      <w:autoSpaceDE w:val="0"/>
      <w:autoSpaceDN w:val="0"/>
      <w:adjustRightInd w:val="0"/>
      <w:spacing w:before="0" w:beforeAutospacing="0" w:after="0" w:afterAutospacing="0" w:line="241" w:lineRule="atLeast"/>
    </w:pPr>
    <w:rPr>
      <w:rFonts w:ascii="Verdana" w:eastAsiaTheme="minorEastAsia" w:hAnsi="Verdana" w:cstheme="minorBidi"/>
    </w:rPr>
  </w:style>
  <w:style w:type="paragraph" w:customStyle="1" w:styleId="Pa5">
    <w:name w:val="Pa5"/>
    <w:basedOn w:val="default"/>
    <w:next w:val="default"/>
    <w:uiPriority w:val="99"/>
    <w:rsid w:val="0064558A"/>
    <w:pPr>
      <w:autoSpaceDE w:val="0"/>
      <w:autoSpaceDN w:val="0"/>
      <w:adjustRightInd w:val="0"/>
      <w:spacing w:before="0" w:beforeAutospacing="0" w:after="0" w:afterAutospacing="0" w:line="181" w:lineRule="atLeast"/>
    </w:pPr>
    <w:rPr>
      <w:rFonts w:ascii="Verdana" w:eastAsiaTheme="minorEastAsia" w:hAnsi="Verdana" w:cstheme="minorBidi"/>
    </w:rPr>
  </w:style>
  <w:style w:type="paragraph" w:customStyle="1" w:styleId="Pa6">
    <w:name w:val="Pa6"/>
    <w:basedOn w:val="default"/>
    <w:next w:val="default"/>
    <w:uiPriority w:val="99"/>
    <w:rsid w:val="0076656A"/>
    <w:pPr>
      <w:autoSpaceDE w:val="0"/>
      <w:autoSpaceDN w:val="0"/>
      <w:adjustRightInd w:val="0"/>
      <w:spacing w:before="0" w:beforeAutospacing="0" w:after="0" w:afterAutospacing="0" w:line="181" w:lineRule="atLeast"/>
    </w:pPr>
    <w:rPr>
      <w:rFonts w:ascii="Verdana" w:eastAsiaTheme="minorEastAsia" w:hAnsi="Verdana" w:cstheme="minorBidi"/>
    </w:rPr>
  </w:style>
  <w:style w:type="paragraph" w:customStyle="1" w:styleId="Default0">
    <w:name w:val="Default"/>
    <w:rsid w:val="00256F4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8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3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1007</Words>
  <Characters>5744</Characters>
  <Application>Microsoft Office Word</Application>
  <DocSecurity>4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NCapital</Company>
  <LinksUpToDate>false</LinksUpToDate>
  <CharactersWithSpaces>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kolyvanova</dc:creator>
  <cp:lastModifiedBy>Kolyvanova Marina</cp:lastModifiedBy>
  <cp:revision>2</cp:revision>
  <dcterms:created xsi:type="dcterms:W3CDTF">2014-07-01T09:26:00Z</dcterms:created>
  <dcterms:modified xsi:type="dcterms:W3CDTF">2014-07-01T09:26:00Z</dcterms:modified>
</cp:coreProperties>
</file>