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9F" w:rsidRDefault="0028759F" w:rsidP="002B5A50">
      <w:pPr>
        <w:pStyle w:val="2"/>
        <w:spacing w:before="0" w:beforeAutospacing="0" w:after="0" w:afterAutospacing="0"/>
        <w:jc w:val="center"/>
        <w:rPr>
          <w:rFonts w:ascii="Arial" w:eastAsia="Times New Roman" w:hAnsi="Arial" w:cs="Arial"/>
          <w:color w:val="1769C8"/>
          <w:sz w:val="28"/>
          <w:szCs w:val="28"/>
        </w:rPr>
      </w:pPr>
      <w:r>
        <w:rPr>
          <w:rFonts w:ascii="Arial" w:eastAsia="Times New Roman" w:hAnsi="Arial" w:cs="Arial"/>
          <w:color w:val="1769C8"/>
          <w:sz w:val="28"/>
          <w:szCs w:val="28"/>
        </w:rPr>
        <w:t>Фьючерсный контракт на летнее дизельное топливо: итоги торгов за май</w:t>
      </w:r>
    </w:p>
    <w:p w:rsidR="0028759F" w:rsidRDefault="0028759F" w:rsidP="0028759F">
      <w:pPr>
        <w:pStyle w:val="text"/>
        <w:spacing w:before="0" w:beforeAutospacing="0" w:after="0" w:afterAutospacing="0"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</w:rPr>
        <w:t xml:space="preserve">За май на </w:t>
      </w:r>
      <w:proofErr w:type="gramStart"/>
      <w:r>
        <w:rPr>
          <w:rFonts w:ascii="inherit" w:hAnsi="inherit"/>
          <w:color w:val="405460"/>
          <w:sz w:val="18"/>
          <w:szCs w:val="18"/>
        </w:rPr>
        <w:t>срочном</w:t>
      </w:r>
      <w:proofErr w:type="gramEnd"/>
      <w:r>
        <w:rPr>
          <w:rFonts w:ascii="inherit" w:hAnsi="inherit"/>
          <w:color w:val="405460"/>
          <w:sz w:val="18"/>
          <w:szCs w:val="18"/>
        </w:rPr>
        <w:t xml:space="preserve"> рынке ОАО </w:t>
      </w:r>
      <w:r>
        <w:rPr>
          <w:rFonts w:ascii="inherit" w:hAnsi="inherit"/>
          <w:color w:val="405460"/>
          <w:sz w:val="18"/>
          <w:szCs w:val="18"/>
          <w:bdr w:val="none" w:sz="0" w:space="0" w:color="auto" w:frame="1"/>
        </w:rPr>
        <w:t>«Санкт-Петербургская биржа»</w:t>
      </w:r>
      <w:r>
        <w:rPr>
          <w:rFonts w:ascii="inherit" w:hAnsi="inherit"/>
          <w:color w:val="405460"/>
          <w:sz w:val="18"/>
          <w:szCs w:val="18"/>
        </w:rPr>
        <w:t> объем торгов фьючерсным контрактом на летнее дизельное топливо составил 374.32 млн. руб. (за предыдущий месяц - 468.11 млн. руб.) Общее число заключенных сделок - 301 на 15 677 контрактов (предыдущий месяц - 264 сделки и 19 808 контрактов). Объём открытых позиций при закрытии торговой сессии 31/05 зафиксирован на отметке 7 664 контракта, что составляет 182.59 млн. руб.</w:t>
      </w:r>
    </w:p>
    <w:p w:rsidR="0028759F" w:rsidRDefault="0028759F" w:rsidP="0028759F">
      <w:pPr>
        <w:pStyle w:val="text"/>
        <w:spacing w:before="0" w:beforeAutospacing="0" w:after="320" w:afterAutospacing="0"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Style w:val="ab"/>
          <w:rFonts w:ascii="inherit" w:hAnsi="inherit"/>
          <w:color w:val="405460"/>
          <w:sz w:val="18"/>
          <w:szCs w:val="18"/>
        </w:rPr>
        <w:t>Расчетная цена фьючерсного контракта на дизельное топливо за прошедший месяц изменилась на -50 руб. (-0.21%) и на 31/05 составила 23 850 руб.</w:t>
      </w:r>
    </w:p>
    <w:p w:rsidR="0028759F" w:rsidRDefault="0028759F" w:rsidP="0028759F">
      <w:pPr>
        <w:pStyle w:val="text"/>
        <w:spacing w:before="0" w:beforeAutospacing="0" w:after="320" w:afterAutospacing="0"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Style w:val="ab"/>
          <w:rFonts w:ascii="inherit" w:hAnsi="inherit"/>
          <w:color w:val="405460"/>
          <w:sz w:val="18"/>
          <w:szCs w:val="18"/>
        </w:rPr>
        <w:t>Индекс «КОРТЕС-Газойль» за прошедший месяц изменился на -1200 руб. (-4.98%) и на 31/05 составил 22 916 руб</w:t>
      </w:r>
      <w:r>
        <w:rPr>
          <w:rFonts w:ascii="inherit" w:hAnsi="inherit"/>
          <w:color w:val="405460"/>
          <w:sz w:val="18"/>
          <w:szCs w:val="18"/>
        </w:rPr>
        <w:t>.</w:t>
      </w:r>
    </w:p>
    <w:p w:rsidR="001432A1" w:rsidRDefault="002B5A50" w:rsidP="0028759F">
      <w:r>
        <w:rPr>
          <w:noProof/>
        </w:rPr>
        <w:drawing>
          <wp:inline distT="0" distB="0" distL="0" distR="0">
            <wp:extent cx="5372100" cy="37506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38" t="37692" r="32280" b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50" w:rsidRDefault="002B5A50" w:rsidP="0028759F"/>
    <w:p w:rsidR="002B5A50" w:rsidRDefault="002B5A50" w:rsidP="0028759F">
      <w:r>
        <w:rPr>
          <w:noProof/>
        </w:rPr>
        <w:drawing>
          <wp:inline distT="0" distB="0" distL="0" distR="0">
            <wp:extent cx="5419725" cy="370349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164" t="42308" r="25186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49" cy="37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50" w:rsidRDefault="002B5A50" w:rsidP="0028759F"/>
    <w:p w:rsidR="002B5A50" w:rsidRDefault="002B5A50" w:rsidP="0028759F">
      <w:r>
        <w:rPr>
          <w:noProof/>
        </w:rPr>
        <w:drawing>
          <wp:inline distT="0" distB="0" distL="0" distR="0">
            <wp:extent cx="5419725" cy="375079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054" t="39279" r="25433" b="1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5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50" w:rsidRDefault="002B5A50" w:rsidP="0028759F"/>
    <w:p w:rsidR="002B5A50" w:rsidRDefault="002B5A50" w:rsidP="002B5A50">
      <w:pPr>
        <w:pStyle w:val="text"/>
        <w:spacing w:before="0" w:beforeAutospacing="0" w:after="0" w:afterAutospacing="0"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Style w:val="ab"/>
          <w:rFonts w:ascii="inherit" w:hAnsi="inherit"/>
          <w:color w:val="405460"/>
          <w:sz w:val="18"/>
          <w:szCs w:val="18"/>
        </w:rPr>
        <w:t>ТОР-5  участников торгов фьючерсом на летнее дизельное топливо на </w:t>
      </w:r>
      <w:r>
        <w:rPr>
          <w:rStyle w:val="ab"/>
          <w:rFonts w:ascii="inherit" w:hAnsi="inherit"/>
          <w:color w:val="405460"/>
          <w:sz w:val="18"/>
          <w:szCs w:val="18"/>
          <w:bdr w:val="none" w:sz="0" w:space="0" w:color="auto" w:frame="1"/>
        </w:rPr>
        <w:t>ОАО «Санкт-Петербургская биржа»</w:t>
      </w:r>
      <w:r>
        <w:rPr>
          <w:rStyle w:val="ab"/>
          <w:rFonts w:ascii="inherit" w:hAnsi="inherit"/>
          <w:color w:val="405460"/>
          <w:sz w:val="18"/>
          <w:szCs w:val="18"/>
        </w:rPr>
        <w:t> </w:t>
      </w:r>
    </w:p>
    <w:p w:rsidR="002B5A50" w:rsidRDefault="002B5A50" w:rsidP="002B5A50">
      <w:pPr>
        <w:pStyle w:val="text"/>
        <w:spacing w:before="0" w:beforeAutospacing="0" w:after="0" w:afterAutospacing="0"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Style w:val="ab"/>
          <w:rFonts w:ascii="inherit" w:hAnsi="inherit"/>
          <w:color w:val="405460"/>
          <w:sz w:val="18"/>
          <w:szCs w:val="18"/>
        </w:rPr>
        <w:t>(</w:t>
      </w:r>
      <w:r>
        <w:rPr>
          <w:rStyle w:val="ab"/>
          <w:rFonts w:ascii="inherit" w:hAnsi="inherit"/>
          <w:color w:val="405460"/>
          <w:sz w:val="18"/>
          <w:szCs w:val="18"/>
          <w:bdr w:val="none" w:sz="0" w:space="0" w:color="auto" w:frame="1"/>
        </w:rPr>
        <w:t>за май 2011 года</w:t>
      </w:r>
      <w:r>
        <w:rPr>
          <w:rStyle w:val="ab"/>
          <w:rFonts w:ascii="inherit" w:hAnsi="inherit"/>
          <w:color w:val="405460"/>
          <w:sz w:val="18"/>
          <w:szCs w:val="18"/>
        </w:rPr>
        <w:t>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854"/>
        <w:gridCol w:w="6660"/>
      </w:tblGrid>
      <w:tr w:rsidR="002B5A50" w:rsidTr="002B5A50">
        <w:trPr>
          <w:tblHeader/>
        </w:trPr>
        <w:tc>
          <w:tcPr>
            <w:tcW w:w="1500" w:type="pct"/>
            <w:tcBorders>
              <w:top w:val="outset" w:sz="8" w:space="0" w:color="auto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Style w:val="ab"/>
                <w:rFonts w:ascii="inherit" w:hAnsi="inherit"/>
                <w:sz w:val="18"/>
                <w:szCs w:val="18"/>
              </w:rPr>
              <w:t>№</w:t>
            </w:r>
          </w:p>
        </w:tc>
        <w:tc>
          <w:tcPr>
            <w:tcW w:w="0" w:type="auto"/>
            <w:tcBorders>
              <w:top w:val="outset" w:sz="8" w:space="0" w:color="auto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Style w:val="ab"/>
                <w:rFonts w:ascii="inherit" w:hAnsi="inherit"/>
                <w:sz w:val="18"/>
                <w:szCs w:val="18"/>
              </w:rPr>
              <w:t>Название организации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  <w:t>ЗАО "ИК "Питер Траст"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ЗАО "ИФК "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Солид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>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pStyle w:val="standard"/>
              <w:spacing w:before="0" w:beforeAutospacing="0" w:after="0" w:afterAutospacing="0"/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 xml:space="preserve">ОАО "ИК "Ай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Ти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Инвест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>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 xml:space="preserve">ООО "КИТ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Финанс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>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ОАО "БД "Открытие"</w:t>
            </w:r>
          </w:p>
        </w:tc>
      </w:tr>
    </w:tbl>
    <w:p w:rsidR="002B5A50" w:rsidRDefault="002B5A50" w:rsidP="002B5A50">
      <w:pPr>
        <w:pStyle w:val="a7"/>
        <w:spacing w:before="0" w:after="320" w:line="240" w:lineRule="atLeast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</w:rPr>
        <w:t>Рынок фьючерсных контрактов на дизельное топливо (DS) – совместный проект ОАО "Санкт-Петербургская биржа" и Группы РТС. DS – это первый в России расчетный фьючерсный контракт, ориентированный на внутренний рынок нефтепродуктов и котируемый в рублях. Исполнение фьючерса проводится, исходя из значения Индекса «КОРТЕС-Газойль», публикуемого независимым российским информационно-аналитическим центром «КОРТЕС».</w:t>
      </w:r>
    </w:p>
    <w:p w:rsidR="002B5A50" w:rsidRDefault="002B5A50">
      <w:pPr>
        <w:spacing w:after="200" w:line="276" w:lineRule="auto"/>
      </w:pPr>
      <w:r>
        <w:br w:type="page"/>
      </w:r>
    </w:p>
    <w:p w:rsidR="002B5A50" w:rsidRDefault="002B5A50" w:rsidP="002B5A50">
      <w:pPr>
        <w:spacing w:before="412" w:after="412"/>
        <w:jc w:val="center"/>
        <w:rPr>
          <w:rFonts w:ascii="Arial" w:hAnsi="Arial" w:cs="Arial"/>
          <w:b/>
          <w:bCs/>
          <w:color w:val="1769C8"/>
          <w:sz w:val="28"/>
          <w:szCs w:val="28"/>
        </w:rPr>
      </w:pPr>
      <w:r>
        <w:rPr>
          <w:rFonts w:ascii="Arial" w:hAnsi="Arial" w:cs="Arial"/>
          <w:b/>
          <w:bCs/>
          <w:color w:val="1769C8"/>
          <w:sz w:val="28"/>
          <w:szCs w:val="28"/>
        </w:rPr>
        <w:lastRenderedPageBreak/>
        <w:t>Фьючерсный контракт на пшеницу: итоги торгов за май</w:t>
      </w:r>
    </w:p>
    <w:p w:rsidR="002B5A50" w:rsidRDefault="002B5A50" w:rsidP="002B5A50">
      <w:pPr>
        <w:spacing w:after="320"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color w:val="405460"/>
          <w:sz w:val="18"/>
          <w:szCs w:val="18"/>
        </w:rPr>
        <w:t xml:space="preserve">За май на </w:t>
      </w:r>
      <w:proofErr w:type="gramStart"/>
      <w:r>
        <w:rPr>
          <w:rFonts w:ascii="inherit" w:hAnsi="inherit"/>
          <w:color w:val="405460"/>
          <w:sz w:val="18"/>
          <w:szCs w:val="18"/>
        </w:rPr>
        <w:t>срочном</w:t>
      </w:r>
      <w:proofErr w:type="gramEnd"/>
      <w:r>
        <w:rPr>
          <w:rFonts w:ascii="inherit" w:hAnsi="inherit"/>
          <w:color w:val="405460"/>
          <w:sz w:val="18"/>
          <w:szCs w:val="18"/>
        </w:rPr>
        <w:t xml:space="preserve"> рынке ОАО «Санкт-Петербургская биржа» объем торгов фьючерсным контрактом на пшеницу составил 547.49 млн. руб. (за предыдущий месяц - 590.00 млн. руб.) Общее число заключенных сделок - 2 122 на 69 089 контрактов (предыдущий месяц - 2 287 сделок и 73 847 контрактов). Объём открытых позиций при закрытии торговой сессии 31/05 зафиксирован на отметке 802 контракта, что составляет 6.55 млн. руб.</w:t>
      </w:r>
    </w:p>
    <w:p w:rsidR="002B5A50" w:rsidRDefault="002B5A50" w:rsidP="002B5A50">
      <w:pPr>
        <w:spacing w:after="320" w:line="240" w:lineRule="atLeast"/>
        <w:jc w:val="both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b/>
          <w:bCs/>
          <w:color w:val="405460"/>
          <w:sz w:val="18"/>
          <w:szCs w:val="18"/>
        </w:rPr>
        <w:t>Расчетная цена фьючерсного контракта на пшеницу за прошедший месяц изменилась на +545 руб. (+7.15%) и на 31/05 составила 8 165.00 руб</w:t>
      </w:r>
      <w:r>
        <w:rPr>
          <w:rFonts w:ascii="inherit" w:hAnsi="inherit"/>
          <w:color w:val="405460"/>
          <w:sz w:val="18"/>
          <w:szCs w:val="18"/>
        </w:rPr>
        <w:t>.</w:t>
      </w:r>
    </w:p>
    <w:p w:rsidR="002B5A50" w:rsidRDefault="002B5A50" w:rsidP="0028759F">
      <w:r>
        <w:rPr>
          <w:noProof/>
        </w:rPr>
        <w:drawing>
          <wp:inline distT="0" distB="0" distL="0" distR="0">
            <wp:extent cx="5119222" cy="3505200"/>
            <wp:effectExtent l="19050" t="0" r="522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13" t="48096" r="16934" b="8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22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50" w:rsidRDefault="002B5A50" w:rsidP="0028759F"/>
    <w:p w:rsidR="002B5A50" w:rsidRDefault="002B5A50" w:rsidP="0028759F">
      <w:r>
        <w:rPr>
          <w:noProof/>
        </w:rPr>
        <w:drawing>
          <wp:inline distT="0" distB="0" distL="0" distR="0">
            <wp:extent cx="5119370" cy="3527771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34" t="49699" r="16934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352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50" w:rsidRDefault="002B5A50" w:rsidP="0028759F"/>
    <w:p w:rsidR="002B5A50" w:rsidRDefault="002B5A50" w:rsidP="002B5A50">
      <w:pPr>
        <w:spacing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b/>
          <w:bCs/>
          <w:color w:val="405460"/>
          <w:sz w:val="18"/>
          <w:szCs w:val="18"/>
        </w:rPr>
        <w:t>ТОР-5  участников торгов фьючерсами на пшеницу на ОАО «Санкт-Петербургская биржа» </w:t>
      </w:r>
    </w:p>
    <w:p w:rsidR="002B5A50" w:rsidRDefault="002B5A50" w:rsidP="002B5A50">
      <w:pPr>
        <w:spacing w:line="240" w:lineRule="atLeast"/>
        <w:jc w:val="center"/>
        <w:rPr>
          <w:rFonts w:ascii="inherit" w:hAnsi="inherit"/>
          <w:color w:val="405460"/>
          <w:sz w:val="18"/>
          <w:szCs w:val="18"/>
        </w:rPr>
      </w:pPr>
      <w:r>
        <w:rPr>
          <w:rFonts w:ascii="inherit" w:hAnsi="inherit"/>
          <w:b/>
          <w:bCs/>
          <w:color w:val="405460"/>
          <w:sz w:val="18"/>
          <w:szCs w:val="18"/>
        </w:rPr>
        <w:t>(за май 2011 года)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854"/>
        <w:gridCol w:w="6660"/>
      </w:tblGrid>
      <w:tr w:rsidR="002B5A50" w:rsidTr="002B5A50">
        <w:trPr>
          <w:tblHeader/>
        </w:trPr>
        <w:tc>
          <w:tcPr>
            <w:tcW w:w="1500" w:type="pct"/>
            <w:tcBorders>
              <w:top w:val="outset" w:sz="8" w:space="0" w:color="auto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8" w:space="0" w:color="auto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Название организации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  <w:t>ОАО "БД "Открытие"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  <w:t>ЗАО "ИФК "</w:t>
            </w:r>
            <w:proofErr w:type="spellStart"/>
            <w: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  <w:t>Солид</w:t>
            </w:r>
            <w:proofErr w:type="spellEnd"/>
            <w:r>
              <w:rPr>
                <w:rFonts w:ascii="inherit" w:hAnsi="inherit"/>
                <w:sz w:val="18"/>
                <w:szCs w:val="18"/>
                <w:bdr w:val="none" w:sz="0" w:space="0" w:color="auto" w:frame="1"/>
              </w:rPr>
              <w:t>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ОАО ИФ "ОЛМА"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 xml:space="preserve">КИТ </w:t>
            </w:r>
            <w:proofErr w:type="spellStart"/>
            <w:r>
              <w:rPr>
                <w:rFonts w:ascii="inherit" w:hAnsi="inherit"/>
                <w:sz w:val="18"/>
                <w:szCs w:val="18"/>
              </w:rPr>
              <w:t>Финанс</w:t>
            </w:r>
            <w:proofErr w:type="spellEnd"/>
            <w:r>
              <w:rPr>
                <w:rFonts w:ascii="inherit" w:hAnsi="inherit"/>
                <w:sz w:val="18"/>
                <w:szCs w:val="18"/>
              </w:rPr>
              <w:t xml:space="preserve"> (ООО)</w:t>
            </w:r>
          </w:p>
        </w:tc>
      </w:tr>
      <w:tr w:rsidR="002B5A50" w:rsidTr="002B5A50">
        <w:tc>
          <w:tcPr>
            <w:tcW w:w="0" w:type="auto"/>
            <w:tcBorders>
              <w:top w:val="nil"/>
              <w:left w:val="single" w:sz="12" w:space="0" w:color="FFFFFF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36" w:space="0" w:color="FFFFFF"/>
              <w:right w:val="outset" w:sz="8" w:space="0" w:color="auto"/>
            </w:tcBorders>
            <w:shd w:val="clear" w:color="auto" w:fill="F2F2F2"/>
            <w:tcMar>
              <w:top w:w="15" w:type="dxa"/>
              <w:left w:w="150" w:type="dxa"/>
              <w:bottom w:w="15" w:type="dxa"/>
              <w:right w:w="0" w:type="dxa"/>
            </w:tcMar>
            <w:vAlign w:val="center"/>
            <w:hideMark/>
          </w:tcPr>
          <w:p w:rsidR="002B5A50" w:rsidRDefault="002B5A50">
            <w:pPr>
              <w:rPr>
                <w:rFonts w:ascii="inherit" w:hAnsi="inherit"/>
                <w:sz w:val="18"/>
                <w:szCs w:val="18"/>
              </w:rPr>
            </w:pPr>
            <w:r>
              <w:rPr>
                <w:rFonts w:ascii="inherit" w:hAnsi="inherit"/>
                <w:sz w:val="18"/>
                <w:szCs w:val="18"/>
              </w:rPr>
              <w:t>ООО "Компания БКС"</w:t>
            </w:r>
          </w:p>
        </w:tc>
      </w:tr>
    </w:tbl>
    <w:p w:rsidR="002B5A50" w:rsidRPr="0028759F" w:rsidRDefault="002B5A50" w:rsidP="002B5A50"/>
    <w:sectPr w:rsidR="002B5A50" w:rsidRPr="0028759F" w:rsidSect="002B5A5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5F6C"/>
    <w:rsid w:val="001432A1"/>
    <w:rsid w:val="001B788C"/>
    <w:rsid w:val="00246C0B"/>
    <w:rsid w:val="0028759F"/>
    <w:rsid w:val="002B5A50"/>
    <w:rsid w:val="002E5F6C"/>
    <w:rsid w:val="004110B0"/>
    <w:rsid w:val="004A7F6F"/>
    <w:rsid w:val="004F6DEC"/>
    <w:rsid w:val="005370D6"/>
    <w:rsid w:val="00705862"/>
    <w:rsid w:val="00800F16"/>
    <w:rsid w:val="0083107F"/>
    <w:rsid w:val="008A267F"/>
    <w:rsid w:val="00962381"/>
    <w:rsid w:val="00B22B01"/>
    <w:rsid w:val="00B27F1D"/>
    <w:rsid w:val="00B92496"/>
    <w:rsid w:val="00BE3991"/>
    <w:rsid w:val="00C175A3"/>
    <w:rsid w:val="00C912DE"/>
    <w:rsid w:val="00D61E17"/>
    <w:rsid w:val="00F2107B"/>
    <w:rsid w:val="00F31488"/>
    <w:rsid w:val="00F3308A"/>
    <w:rsid w:val="00FC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88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2875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next w:val="a"/>
    <w:uiPriority w:val="1"/>
    <w:qFormat/>
    <w:rsid w:val="00962381"/>
    <w:pPr>
      <w:spacing w:before="120" w:after="120" w:line="240" w:lineRule="auto"/>
      <w:jc w:val="both"/>
    </w:pPr>
    <w:rPr>
      <w:rFonts w:ascii="Times New Roman" w:hAnsi="Times New Roman" w:cs="Times New Roman"/>
      <w:color w:val="000000"/>
      <w:sz w:val="24"/>
      <w:szCs w:val="18"/>
      <w:lang w:eastAsia="ru-RU"/>
    </w:rPr>
  </w:style>
  <w:style w:type="paragraph" w:styleId="a4">
    <w:name w:val="List Paragraph"/>
    <w:aliases w:val="Мой"/>
    <w:basedOn w:val="a"/>
    <w:uiPriority w:val="34"/>
    <w:qFormat/>
    <w:rsid w:val="00962381"/>
    <w:pPr>
      <w:spacing w:before="120" w:after="120"/>
      <w:contextualSpacing/>
      <w:jc w:val="both"/>
    </w:pPr>
    <w:rPr>
      <w:color w:val="000000"/>
      <w:szCs w:val="18"/>
    </w:rPr>
  </w:style>
  <w:style w:type="paragraph" w:styleId="a5">
    <w:name w:val="Body Text"/>
    <w:basedOn w:val="a"/>
    <w:link w:val="a6"/>
    <w:uiPriority w:val="99"/>
    <w:semiHidden/>
    <w:unhideWhenUsed/>
    <w:rsid w:val="00962381"/>
    <w:pPr>
      <w:spacing w:after="120" w:line="276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962381"/>
  </w:style>
  <w:style w:type="paragraph" w:styleId="a7">
    <w:name w:val="Normal (Web)"/>
    <w:basedOn w:val="a"/>
    <w:uiPriority w:val="99"/>
    <w:semiHidden/>
    <w:unhideWhenUsed/>
    <w:rsid w:val="00B27F1D"/>
    <w:pPr>
      <w:spacing w:before="150"/>
      <w:jc w:val="both"/>
    </w:pPr>
    <w:rPr>
      <w:rFonts w:ascii="Arial" w:hAnsi="Arial" w:cs="Arial"/>
    </w:rPr>
  </w:style>
  <w:style w:type="paragraph" w:styleId="a8">
    <w:name w:val="Plain Text"/>
    <w:basedOn w:val="a"/>
    <w:link w:val="a9"/>
    <w:uiPriority w:val="99"/>
    <w:semiHidden/>
    <w:unhideWhenUsed/>
    <w:rsid w:val="00FC6BFA"/>
    <w:rPr>
      <w:rFonts w:ascii="Consolas" w:hAnsi="Consolas" w:cstheme="minorBidi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semiHidden/>
    <w:rsid w:val="00FC6BFA"/>
    <w:rPr>
      <w:rFonts w:ascii="Consolas" w:hAnsi="Consolas"/>
      <w:sz w:val="21"/>
      <w:szCs w:val="21"/>
    </w:rPr>
  </w:style>
  <w:style w:type="character" w:styleId="aa">
    <w:name w:val="Hyperlink"/>
    <w:basedOn w:val="a0"/>
    <w:uiPriority w:val="99"/>
    <w:semiHidden/>
    <w:unhideWhenUsed/>
    <w:rsid w:val="004A7F6F"/>
    <w:rPr>
      <w:color w:val="0053A0"/>
      <w:u w:val="single"/>
    </w:rPr>
  </w:style>
  <w:style w:type="character" w:customStyle="1" w:styleId="sm4">
    <w:name w:val="sm4"/>
    <w:basedOn w:val="a0"/>
    <w:rsid w:val="001432A1"/>
    <w:rPr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28759F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text">
    <w:name w:val="text"/>
    <w:basedOn w:val="a"/>
    <w:uiPriority w:val="99"/>
    <w:rsid w:val="0028759F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28759F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2B5A5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5A50"/>
    <w:rPr>
      <w:rFonts w:ascii="Tahoma" w:hAnsi="Tahoma" w:cs="Tahoma"/>
      <w:sz w:val="16"/>
      <w:szCs w:val="16"/>
      <w:lang w:eastAsia="ru-RU"/>
    </w:rPr>
  </w:style>
  <w:style w:type="paragraph" w:customStyle="1" w:styleId="standard">
    <w:name w:val="standard"/>
    <w:basedOn w:val="a"/>
    <w:uiPriority w:val="99"/>
    <w:semiHidden/>
    <w:rsid w:val="002B5A5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Finam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ovoronina</dc:creator>
  <cp:keywords/>
  <dc:description/>
  <cp:lastModifiedBy>ovoronina</cp:lastModifiedBy>
  <cp:revision>2</cp:revision>
  <dcterms:created xsi:type="dcterms:W3CDTF">2011-06-01T09:34:00Z</dcterms:created>
  <dcterms:modified xsi:type="dcterms:W3CDTF">2011-06-01T09:34:00Z</dcterms:modified>
</cp:coreProperties>
</file>