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53" w:rsidRDefault="00F50B53"/>
    <w:p w:rsidR="00A22B9B" w:rsidRPr="004958D3" w:rsidRDefault="00A22B9B" w:rsidP="004958D3">
      <w:pPr>
        <w:spacing w:after="0" w:line="240" w:lineRule="auto"/>
        <w:ind w:firstLine="708"/>
        <w:jc w:val="both"/>
        <w:rPr>
          <w:rFonts w:ascii="Cambria" w:hAnsi="Cambria"/>
        </w:rPr>
      </w:pPr>
      <w:r w:rsidRPr="004958D3">
        <w:rPr>
          <w:rFonts w:ascii="Cambria" w:hAnsi="Cambria"/>
        </w:rPr>
        <w:t xml:space="preserve">На основании </w:t>
      </w:r>
      <w:hyperlink r:id="rId5" w:history="1">
        <w:r w:rsidR="00CD631B" w:rsidRPr="00D538E7">
          <w:rPr>
            <w:rStyle w:val="a5"/>
            <w:rFonts w:ascii="Cambria" w:hAnsi="Cambria"/>
          </w:rPr>
          <w:t>реш</w:t>
        </w:r>
        <w:r w:rsidR="00CD631B" w:rsidRPr="00D538E7">
          <w:rPr>
            <w:rStyle w:val="a5"/>
            <w:rFonts w:ascii="Cambria" w:hAnsi="Cambria"/>
          </w:rPr>
          <w:t>е</w:t>
        </w:r>
        <w:r w:rsidR="00CD631B" w:rsidRPr="00D538E7">
          <w:rPr>
            <w:rStyle w:val="a5"/>
            <w:rFonts w:ascii="Cambria" w:hAnsi="Cambria"/>
          </w:rPr>
          <w:t>ния</w:t>
        </w:r>
      </w:hyperlink>
      <w:r w:rsidR="00CD631B">
        <w:rPr>
          <w:rFonts w:ascii="Cambria" w:hAnsi="Cambria"/>
        </w:rPr>
        <w:t xml:space="preserve"> Совета директоров Банка России от 18.03.2022 </w:t>
      </w:r>
      <w:r w:rsidR="005A2412">
        <w:rPr>
          <w:rFonts w:ascii="Cambria" w:hAnsi="Cambria"/>
        </w:rPr>
        <w:t xml:space="preserve">                                                 </w:t>
      </w:r>
      <w:r w:rsidR="00CD631B">
        <w:rPr>
          <w:rFonts w:ascii="Cambria" w:hAnsi="Cambria"/>
        </w:rPr>
        <w:t>«Об установлении временного порядка передачи ценных бумаг иностранных эмитентов лицами, в отношении которых иностранными государствами совершаются недружественные действия»</w:t>
      </w:r>
      <w:r w:rsidR="006D4D67">
        <w:rPr>
          <w:rFonts w:ascii="Cambria" w:hAnsi="Cambria"/>
        </w:rPr>
        <w:t xml:space="preserve">, </w:t>
      </w:r>
      <w:hyperlink r:id="rId6" w:history="1">
        <w:r w:rsidR="00B46411" w:rsidRPr="00D538E7">
          <w:rPr>
            <w:rStyle w:val="a5"/>
            <w:rFonts w:ascii="Cambria" w:hAnsi="Cambria"/>
          </w:rPr>
          <w:t>пресс-ре</w:t>
        </w:r>
        <w:r w:rsidR="00B46411" w:rsidRPr="00D538E7">
          <w:rPr>
            <w:rStyle w:val="a5"/>
            <w:rFonts w:ascii="Cambria" w:hAnsi="Cambria"/>
          </w:rPr>
          <w:t>л</w:t>
        </w:r>
        <w:r w:rsidR="00B46411" w:rsidRPr="00D538E7">
          <w:rPr>
            <w:rStyle w:val="a5"/>
            <w:rFonts w:ascii="Cambria" w:hAnsi="Cambria"/>
          </w:rPr>
          <w:t>иза</w:t>
        </w:r>
      </w:hyperlink>
      <w:r w:rsidR="00B46411" w:rsidRPr="004958D3">
        <w:rPr>
          <w:rFonts w:ascii="Cambria" w:hAnsi="Cambria"/>
        </w:rPr>
        <w:t xml:space="preserve"> Банка России от 11.07.2022 «Переводы активов с ИИС и налоговый вычет: разъяснения регулятора»</w:t>
      </w:r>
      <w:r w:rsidR="006D4D67">
        <w:rPr>
          <w:rFonts w:ascii="Cambria" w:hAnsi="Cambria"/>
        </w:rPr>
        <w:t xml:space="preserve">, </w:t>
      </w:r>
      <w:r w:rsidRPr="004958D3">
        <w:rPr>
          <w:rFonts w:ascii="Cambria" w:hAnsi="Cambria"/>
        </w:rPr>
        <w:t xml:space="preserve">письма Заместителя Председателя Банка России от 08.07.2022 № </w:t>
      </w:r>
      <w:hyperlink r:id="rId7" w:history="1">
        <w:r w:rsidRPr="00B81DDC">
          <w:rPr>
            <w:rStyle w:val="a5"/>
            <w:rFonts w:ascii="Cambria" w:hAnsi="Cambria"/>
          </w:rPr>
          <w:t>ИН</w:t>
        </w:r>
        <w:r w:rsidRPr="00B81DDC">
          <w:rPr>
            <w:rStyle w:val="a5"/>
            <w:rFonts w:ascii="Cambria" w:hAnsi="Cambria"/>
          </w:rPr>
          <w:t>-</w:t>
        </w:r>
        <w:r w:rsidRPr="00B81DDC">
          <w:rPr>
            <w:rStyle w:val="a5"/>
            <w:rFonts w:ascii="Cambria" w:hAnsi="Cambria"/>
          </w:rPr>
          <w:t>0</w:t>
        </w:r>
        <w:r w:rsidRPr="00B81DDC">
          <w:rPr>
            <w:rStyle w:val="a5"/>
            <w:rFonts w:ascii="Cambria" w:hAnsi="Cambria"/>
          </w:rPr>
          <w:t>1</w:t>
        </w:r>
        <w:r w:rsidRPr="00B81DDC">
          <w:rPr>
            <w:rStyle w:val="a5"/>
            <w:rFonts w:ascii="Cambria" w:hAnsi="Cambria"/>
          </w:rPr>
          <w:t>8</w:t>
        </w:r>
        <w:r w:rsidRPr="00B81DDC">
          <w:rPr>
            <w:rStyle w:val="a5"/>
            <w:rFonts w:ascii="Cambria" w:hAnsi="Cambria"/>
          </w:rPr>
          <w:t>-59/91</w:t>
        </w:r>
      </w:hyperlink>
      <w:r w:rsidRPr="004958D3">
        <w:rPr>
          <w:rFonts w:ascii="Cambria" w:hAnsi="Cambria"/>
        </w:rPr>
        <w:t xml:space="preserve"> «Об условиях сохранения инвестиционного налогового вычета» и совместных </w:t>
      </w:r>
      <w:hyperlink r:id="rId8" w:history="1">
        <w:r w:rsidRPr="006371F0">
          <w:rPr>
            <w:rStyle w:val="a5"/>
            <w:rFonts w:ascii="Cambria" w:hAnsi="Cambria"/>
          </w:rPr>
          <w:t>рекоме</w:t>
        </w:r>
        <w:r w:rsidRPr="006371F0">
          <w:rPr>
            <w:rStyle w:val="a5"/>
            <w:rFonts w:ascii="Cambria" w:hAnsi="Cambria"/>
          </w:rPr>
          <w:t>н</w:t>
        </w:r>
        <w:r w:rsidRPr="006371F0">
          <w:rPr>
            <w:rStyle w:val="a5"/>
            <w:rFonts w:ascii="Cambria" w:hAnsi="Cambria"/>
          </w:rPr>
          <w:t>даций</w:t>
        </w:r>
      </w:hyperlink>
      <w:r w:rsidRPr="004958D3">
        <w:rPr>
          <w:rFonts w:ascii="Cambria" w:hAnsi="Cambria"/>
        </w:rPr>
        <w:t xml:space="preserve"> Некоммерческой саморегулируемой организации на российском финансовом рынке «Национальная ассоциация участников фондового рынка» (</w:t>
      </w:r>
      <w:r w:rsidRPr="00CD631B">
        <w:rPr>
          <w:rFonts w:ascii="Cambria" w:hAnsi="Cambria"/>
          <w:b/>
          <w:i/>
        </w:rPr>
        <w:t>НАУФОР</w:t>
      </w:r>
      <w:r w:rsidRPr="004958D3">
        <w:rPr>
          <w:rFonts w:ascii="Cambria" w:hAnsi="Cambria"/>
        </w:rPr>
        <w:t>) и Саморегулируемой организации «Национальная финансовая ассоциация» (</w:t>
      </w:r>
      <w:r w:rsidRPr="00CD631B">
        <w:rPr>
          <w:rFonts w:ascii="Cambria" w:hAnsi="Cambria"/>
          <w:b/>
          <w:i/>
        </w:rPr>
        <w:t>НФА</w:t>
      </w:r>
      <w:r w:rsidRPr="004958D3">
        <w:rPr>
          <w:rFonts w:ascii="Cambria" w:hAnsi="Cambria"/>
        </w:rPr>
        <w:t>)</w:t>
      </w:r>
      <w:r w:rsidR="00B46411" w:rsidRPr="004958D3">
        <w:rPr>
          <w:rFonts w:ascii="Cambria" w:hAnsi="Cambria"/>
        </w:rPr>
        <w:t xml:space="preserve"> от 28.11.2022 Общество с ограниченной ответственностью «Управляющая компания «</w:t>
      </w:r>
      <w:proofErr w:type="spellStart"/>
      <w:r w:rsidR="00B46411" w:rsidRPr="004958D3">
        <w:rPr>
          <w:rFonts w:ascii="Cambria" w:hAnsi="Cambria"/>
        </w:rPr>
        <w:t>Финам</w:t>
      </w:r>
      <w:proofErr w:type="spellEnd"/>
      <w:r w:rsidR="00B46411" w:rsidRPr="004958D3">
        <w:rPr>
          <w:rFonts w:ascii="Cambria" w:hAnsi="Cambria"/>
        </w:rPr>
        <w:t xml:space="preserve"> Менеджмент» сообщает информацию для физических лиц о порядке передачи/принятия активов при переходе от одного профессионального участника </w:t>
      </w:r>
      <w:r w:rsidR="004D2127" w:rsidRPr="004958D3">
        <w:rPr>
          <w:rFonts w:ascii="Cambria" w:hAnsi="Cambria"/>
        </w:rPr>
        <w:t xml:space="preserve">рынка ценных бумаг (далее – </w:t>
      </w:r>
      <w:r w:rsidR="004D2127" w:rsidRPr="00192010">
        <w:rPr>
          <w:rFonts w:ascii="Cambria" w:hAnsi="Cambria"/>
          <w:b/>
          <w:i/>
        </w:rPr>
        <w:t>профессиональный участник</w:t>
      </w:r>
      <w:r w:rsidR="004D2127" w:rsidRPr="004958D3">
        <w:rPr>
          <w:rFonts w:ascii="Cambria" w:hAnsi="Cambria"/>
        </w:rPr>
        <w:t xml:space="preserve">) </w:t>
      </w:r>
      <w:r w:rsidR="00B46411" w:rsidRPr="004958D3">
        <w:rPr>
          <w:rFonts w:ascii="Cambria" w:hAnsi="Cambria"/>
        </w:rPr>
        <w:t>к другому</w:t>
      </w:r>
      <w:r w:rsidR="004D2127" w:rsidRPr="004958D3">
        <w:rPr>
          <w:rFonts w:ascii="Cambria" w:hAnsi="Cambria"/>
        </w:rPr>
        <w:t xml:space="preserve"> профессиональному участнику</w:t>
      </w:r>
      <w:r w:rsidR="00B46411" w:rsidRPr="004958D3">
        <w:rPr>
          <w:rFonts w:ascii="Cambria" w:hAnsi="Cambria"/>
        </w:rPr>
        <w:t>.</w:t>
      </w:r>
    </w:p>
    <w:p w:rsidR="00B46411" w:rsidRPr="004958D3" w:rsidRDefault="00B46411" w:rsidP="004958D3">
      <w:pPr>
        <w:spacing w:after="0" w:line="240" w:lineRule="auto"/>
        <w:jc w:val="both"/>
        <w:rPr>
          <w:rFonts w:ascii="Cambria" w:hAnsi="Cambria"/>
        </w:rPr>
      </w:pPr>
      <w:r w:rsidRPr="004958D3">
        <w:rPr>
          <w:rFonts w:ascii="Cambria" w:hAnsi="Cambria"/>
        </w:rPr>
        <w:tab/>
        <w:t>Передача профессиональным участником другому профессиональному</w:t>
      </w:r>
      <w:r w:rsidR="004E6902" w:rsidRPr="004958D3">
        <w:rPr>
          <w:rFonts w:ascii="Cambria" w:hAnsi="Cambria"/>
        </w:rPr>
        <w:t xml:space="preserve"> участнику активов, </w:t>
      </w:r>
      <w:r w:rsidRPr="004958D3">
        <w:rPr>
          <w:rFonts w:ascii="Cambria" w:hAnsi="Cambria"/>
        </w:rPr>
        <w:t>учитываемых на индивидуальных инвести</w:t>
      </w:r>
      <w:r w:rsidR="004E6902" w:rsidRPr="004958D3">
        <w:rPr>
          <w:rFonts w:ascii="Cambria" w:hAnsi="Cambria"/>
        </w:rPr>
        <w:t>ционных счетах (далее –</w:t>
      </w:r>
      <w:r w:rsidR="00A52A18" w:rsidRPr="004958D3">
        <w:rPr>
          <w:rFonts w:ascii="Cambria" w:hAnsi="Cambria"/>
        </w:rPr>
        <w:t xml:space="preserve"> </w:t>
      </w:r>
      <w:r w:rsidR="00A52A18" w:rsidRPr="004958D3">
        <w:rPr>
          <w:rFonts w:ascii="Cambria" w:hAnsi="Cambria"/>
          <w:b/>
          <w:i/>
        </w:rPr>
        <w:t>ИИС</w:t>
      </w:r>
      <w:r w:rsidR="00A52A18" w:rsidRPr="004958D3">
        <w:rPr>
          <w:rFonts w:ascii="Cambria" w:hAnsi="Cambria"/>
        </w:rPr>
        <w:t>), осущ</w:t>
      </w:r>
      <w:r w:rsidR="004D2127" w:rsidRPr="004958D3">
        <w:rPr>
          <w:rFonts w:ascii="Cambria" w:hAnsi="Cambria"/>
        </w:rPr>
        <w:t xml:space="preserve">ествляется в соответствии со </w:t>
      </w:r>
      <w:hyperlink r:id="rId9" w:history="1">
        <w:r w:rsidR="004D2127" w:rsidRPr="00B81DDC">
          <w:rPr>
            <w:rStyle w:val="a5"/>
            <w:rFonts w:ascii="Cambria" w:hAnsi="Cambria"/>
          </w:rPr>
          <w:t>статье</w:t>
        </w:r>
        <w:r w:rsidR="004D2127" w:rsidRPr="00B81DDC">
          <w:rPr>
            <w:rStyle w:val="a5"/>
            <w:rFonts w:ascii="Cambria" w:hAnsi="Cambria"/>
          </w:rPr>
          <w:t>й</w:t>
        </w:r>
        <w:r w:rsidR="00A52A18" w:rsidRPr="00B81DDC">
          <w:rPr>
            <w:rStyle w:val="a5"/>
            <w:rFonts w:ascii="Cambria" w:hAnsi="Cambria"/>
          </w:rPr>
          <w:t xml:space="preserve"> 392.3</w:t>
        </w:r>
      </w:hyperlink>
      <w:r w:rsidR="00A52A18" w:rsidRPr="004958D3">
        <w:rPr>
          <w:rFonts w:ascii="Cambria" w:hAnsi="Cambria"/>
        </w:rPr>
        <w:t xml:space="preserve"> «Гражданского кодекса Российской Федерации (часть первая)» от 30.11.1994 № 51-ФЗ с одновременной передачей всех прав и обязанностей по договору на ведение ИИС.</w:t>
      </w:r>
    </w:p>
    <w:p w:rsidR="004958D3" w:rsidRPr="005A2412" w:rsidRDefault="00A52A18" w:rsidP="005A2412">
      <w:pPr>
        <w:spacing w:after="0" w:line="240" w:lineRule="auto"/>
        <w:ind w:firstLine="708"/>
        <w:jc w:val="both"/>
        <w:rPr>
          <w:rFonts w:ascii="Cambria" w:hAnsi="Cambria"/>
        </w:rPr>
      </w:pPr>
      <w:r w:rsidRPr="004958D3">
        <w:rPr>
          <w:rFonts w:ascii="Cambria" w:hAnsi="Cambria"/>
        </w:rPr>
        <w:t xml:space="preserve">Указанная передача активов </w:t>
      </w:r>
      <w:r w:rsidR="004D2127" w:rsidRPr="004958D3">
        <w:rPr>
          <w:rFonts w:ascii="Cambria" w:hAnsi="Cambria"/>
        </w:rPr>
        <w:t xml:space="preserve">осуществляется при условии соблюдения требований </w:t>
      </w:r>
      <w:hyperlink r:id="rId10" w:anchor=":~:text=%D0%A4%D0%B8%D0%B7%D0%B8%D1%87%D0%B5%D1%81%D0%BA%D0%BE%D0%B5%20%D0%BB%D0%B8%D1%86%D0%BE%20%D0%B2%D0%BF%D1%80%D0%B0%D0%B2%D0%B5%20%D0%BF%D0%BE%D1%82%D1%80%D0%B5%D0%B1%D0%BE%D0%B2%D0%B0%D1%82%D1%8C%20%D0%B2%D0%BE%D0%B7%D0%B2%D1%80%D0%B0%D1%82%D0%B0,%D0%BD%D0%B0%20%D0%B2%D0%B5%D0%B4%D0%B5%D0%BD%D0%B8%D0%B5%20%D0%B8%D0%BD%D0%B4%D0%B8%D0%B2%D0%B8%D0%B4%D1%83%D0%B0%D0%BB%D1%8C%D0%BD%D0%BE%D0%B3%D0%BE%20%D0%B8%D0%BD%D0%B2%D0%B5%D1%81%D1%82%D0%B8%D1%86%D0%B8%D0%BE%D0%BD%D0%BD%D0%BE%D0%B3%D0%BE%20%D1%81%D1%87%D0%B5%D1%82%D0%B0." w:history="1">
        <w:r w:rsidR="004D2127" w:rsidRPr="00D538E7">
          <w:rPr>
            <w:rStyle w:val="a5"/>
            <w:rFonts w:ascii="Cambria" w:hAnsi="Cambria"/>
          </w:rPr>
          <w:t>ста</w:t>
        </w:r>
        <w:r w:rsidR="004D2127" w:rsidRPr="00D538E7">
          <w:rPr>
            <w:rStyle w:val="a5"/>
            <w:rFonts w:ascii="Cambria" w:hAnsi="Cambria"/>
          </w:rPr>
          <w:t>т</w:t>
        </w:r>
        <w:r w:rsidR="004D2127" w:rsidRPr="00D538E7">
          <w:rPr>
            <w:rStyle w:val="a5"/>
            <w:rFonts w:ascii="Cambria" w:hAnsi="Cambria"/>
          </w:rPr>
          <w:t>ьи 10.2-1</w:t>
        </w:r>
      </w:hyperlink>
      <w:r w:rsidR="004D2127" w:rsidRPr="004958D3">
        <w:rPr>
          <w:rFonts w:ascii="Cambria" w:hAnsi="Cambria"/>
        </w:rPr>
        <w:t xml:space="preserve"> Федерального закона от 22.04.1996 № 39-ФЗ «О рынке ценных бумаг»</w:t>
      </w:r>
      <w:r w:rsidR="004958D3" w:rsidRPr="004958D3">
        <w:rPr>
          <w:rFonts w:ascii="Cambria" w:hAnsi="Cambria"/>
        </w:rPr>
        <w:t xml:space="preserve"> </w:t>
      </w:r>
      <w:r w:rsidR="004D2127" w:rsidRPr="004958D3">
        <w:rPr>
          <w:rFonts w:ascii="Cambria" w:hAnsi="Cambria"/>
        </w:rPr>
        <w:t xml:space="preserve">и </w:t>
      </w:r>
      <w:r w:rsidRPr="004958D3">
        <w:rPr>
          <w:rFonts w:ascii="Cambria" w:hAnsi="Cambria"/>
        </w:rPr>
        <w:t>не оказывает влияния на возможность получения</w:t>
      </w:r>
      <w:r w:rsidR="004958D3" w:rsidRPr="004958D3">
        <w:rPr>
          <w:rFonts w:ascii="Cambria" w:hAnsi="Cambria"/>
        </w:rPr>
        <w:t xml:space="preserve"> клиентами</w:t>
      </w:r>
      <w:r w:rsidRPr="004958D3">
        <w:rPr>
          <w:rFonts w:ascii="Cambria" w:hAnsi="Cambria"/>
        </w:rPr>
        <w:t xml:space="preserve"> </w:t>
      </w:r>
      <w:r w:rsidR="004958D3" w:rsidRPr="004958D3">
        <w:rPr>
          <w:rFonts w:ascii="Cambria" w:hAnsi="Cambria"/>
        </w:rPr>
        <w:t>инвестиционных налоговых вычетов по</w:t>
      </w:r>
      <w:r w:rsidR="004D2127" w:rsidRPr="004958D3">
        <w:rPr>
          <w:rFonts w:ascii="Cambria" w:hAnsi="Cambria"/>
        </w:rPr>
        <w:t xml:space="preserve"> основани</w:t>
      </w:r>
      <w:r w:rsidR="004958D3" w:rsidRPr="004958D3">
        <w:rPr>
          <w:rFonts w:ascii="Cambria" w:hAnsi="Cambria"/>
        </w:rPr>
        <w:t>ям, указанным в подпунктах</w:t>
      </w:r>
      <w:r w:rsidR="004D2127" w:rsidRPr="004958D3">
        <w:rPr>
          <w:rFonts w:ascii="Cambria" w:hAnsi="Cambria"/>
        </w:rPr>
        <w:t xml:space="preserve"> 2 и 3 пункта 1 </w:t>
      </w:r>
      <w:hyperlink r:id="rId11" w:history="1">
        <w:r w:rsidR="004D2127" w:rsidRPr="00D538E7">
          <w:rPr>
            <w:rStyle w:val="a5"/>
            <w:rFonts w:ascii="Cambria" w:hAnsi="Cambria"/>
          </w:rPr>
          <w:t>стат</w:t>
        </w:r>
        <w:r w:rsidR="004D2127" w:rsidRPr="00D538E7">
          <w:rPr>
            <w:rStyle w:val="a5"/>
            <w:rFonts w:ascii="Cambria" w:hAnsi="Cambria"/>
          </w:rPr>
          <w:t>ь</w:t>
        </w:r>
        <w:r w:rsidR="004D2127" w:rsidRPr="00D538E7">
          <w:rPr>
            <w:rStyle w:val="a5"/>
            <w:rFonts w:ascii="Cambria" w:hAnsi="Cambria"/>
          </w:rPr>
          <w:t>и 219.1</w:t>
        </w:r>
      </w:hyperlink>
      <w:r w:rsidR="004D2127" w:rsidRPr="004958D3">
        <w:rPr>
          <w:rFonts w:ascii="Cambria" w:hAnsi="Cambria"/>
        </w:rPr>
        <w:t xml:space="preserve"> «Налогового кодекса Российской Федерации (часть вторая)» от 05.08.2000 № 117-ФЗ</w:t>
      </w:r>
      <w:r w:rsidR="006D4D67">
        <w:rPr>
          <w:rFonts w:ascii="Cambria" w:hAnsi="Cambria"/>
        </w:rPr>
        <w:t xml:space="preserve">, в том числе в </w:t>
      </w:r>
      <w:r w:rsidR="004D2127" w:rsidRPr="004958D3">
        <w:rPr>
          <w:rFonts w:ascii="Cambria" w:hAnsi="Cambria"/>
        </w:rPr>
        <w:t>случаях</w:t>
      </w:r>
      <w:r w:rsidR="004958D3" w:rsidRPr="004958D3">
        <w:rPr>
          <w:rFonts w:ascii="Cambria" w:hAnsi="Cambria"/>
        </w:rPr>
        <w:t>, когда передаются иностранные ценные бумаги, учитываемые на ИИС</w:t>
      </w:r>
      <w:r w:rsidR="006D4D67">
        <w:rPr>
          <w:rFonts w:ascii="Cambria" w:hAnsi="Cambria"/>
        </w:rPr>
        <w:t>, при следующих условиях</w:t>
      </w:r>
      <w:r w:rsidR="004D2127" w:rsidRPr="004958D3">
        <w:rPr>
          <w:rFonts w:ascii="Cambria" w:hAnsi="Cambria"/>
        </w:rPr>
        <w:t xml:space="preserve">:  </w:t>
      </w:r>
    </w:p>
    <w:p w:rsidR="00CD631B" w:rsidRDefault="004958D3" w:rsidP="005A2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NewRomanPSMT"/>
        </w:rPr>
      </w:pPr>
      <w:r w:rsidRPr="004958D3">
        <w:rPr>
          <w:rFonts w:ascii="Cambria" w:hAnsi="Cambria" w:cs="TimesNewRomanPSMT"/>
        </w:rPr>
        <w:t>– если на ИИС, открытом профессиональным участником до введения ограничительных мер в связи с недружественными действиями Соединенных Штатов Америки и иных иностранных государств, том числе выражающимися во введении политических или экономических</w:t>
      </w:r>
      <w:r>
        <w:rPr>
          <w:rFonts w:ascii="Cambria" w:hAnsi="Cambria" w:cs="TimesNewRomanPSMT"/>
        </w:rPr>
        <w:t xml:space="preserve"> санкций в отношении Российской </w:t>
      </w:r>
      <w:r w:rsidRPr="004958D3">
        <w:rPr>
          <w:rFonts w:ascii="Cambria" w:hAnsi="Cambria" w:cs="TimesNewRomanPSMT"/>
        </w:rPr>
        <w:t>Федерации, граждан Российской Федерации или российских юридических лиц</w:t>
      </w:r>
      <w:r>
        <w:rPr>
          <w:rFonts w:ascii="Cambria" w:hAnsi="Cambria" w:cs="TimesNewRomanPSMT"/>
        </w:rPr>
        <w:t xml:space="preserve">, в совершении других действий, </w:t>
      </w:r>
      <w:r w:rsidRPr="004958D3">
        <w:rPr>
          <w:rFonts w:ascii="Cambria" w:hAnsi="Cambria" w:cs="TimesNewRomanPSMT"/>
        </w:rPr>
        <w:t xml:space="preserve">представляющих угрозу территориальной целостности Российской Федерации или </w:t>
      </w:r>
      <w:r>
        <w:rPr>
          <w:rFonts w:ascii="Cambria" w:hAnsi="Cambria" w:cs="TimesNewRomanPSMT"/>
        </w:rPr>
        <w:t xml:space="preserve">направленных на экономическую и </w:t>
      </w:r>
      <w:r w:rsidRPr="004958D3">
        <w:rPr>
          <w:rFonts w:ascii="Cambria" w:hAnsi="Cambria" w:cs="TimesNewRomanPSMT"/>
        </w:rPr>
        <w:t>политическую дестабилизацию Российской Федерации</w:t>
      </w:r>
      <w:r>
        <w:rPr>
          <w:rFonts w:ascii="Cambria" w:hAnsi="Cambria" w:cs="TimesNewRomanPSMT"/>
        </w:rPr>
        <w:t xml:space="preserve">, </w:t>
      </w:r>
      <w:r w:rsidRPr="004958D3">
        <w:rPr>
          <w:rFonts w:ascii="Cambria" w:hAnsi="Cambria" w:cs="TimesNewRomanPSMT"/>
        </w:rPr>
        <w:t>не был прекращен учет иностранных ценных бумаг, при изменении</w:t>
      </w:r>
      <w:r>
        <w:rPr>
          <w:rFonts w:ascii="Cambria" w:hAnsi="Cambria" w:cs="TimesNewRomanPSMT"/>
        </w:rPr>
        <w:t xml:space="preserve"> </w:t>
      </w:r>
      <w:r w:rsidRPr="004958D3">
        <w:rPr>
          <w:rFonts w:ascii="Cambria" w:hAnsi="Cambria" w:cs="TimesNewRomanPSMT"/>
        </w:rPr>
        <w:t>профессионального участника, ос</w:t>
      </w:r>
      <w:r>
        <w:rPr>
          <w:rFonts w:ascii="Cambria" w:hAnsi="Cambria" w:cs="TimesNewRomanPSMT"/>
        </w:rPr>
        <w:t xml:space="preserve">уществляющего депозитарный учет </w:t>
      </w:r>
      <w:r w:rsidRPr="004958D3">
        <w:rPr>
          <w:rFonts w:ascii="Cambria" w:hAnsi="Cambria" w:cs="TimesNewRomanPSMT"/>
        </w:rPr>
        <w:t>иностранных ценных бумаг;</w:t>
      </w:r>
    </w:p>
    <w:p w:rsidR="00B46411" w:rsidRDefault="00B46411" w:rsidP="005A2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NewRomanPSMT"/>
        </w:rPr>
      </w:pPr>
      <w:r w:rsidRPr="004958D3">
        <w:rPr>
          <w:rFonts w:ascii="Cambria" w:hAnsi="Cambria" w:cs="TimesNewRomanPSMT"/>
        </w:rPr>
        <w:t>– если при передаче активов, учитываемых на ИИС, от</w:t>
      </w:r>
      <w:r w:rsidR="004958D3">
        <w:rPr>
          <w:rFonts w:ascii="Cambria" w:hAnsi="Cambria" w:cs="TimesNewRomanPSMT"/>
        </w:rPr>
        <w:t xml:space="preserve"> </w:t>
      </w:r>
      <w:r w:rsidRPr="004958D3">
        <w:rPr>
          <w:rFonts w:ascii="Cambria" w:hAnsi="Cambria" w:cs="TimesNewRomanPSMT"/>
        </w:rPr>
        <w:t>профессионального участника другому профе</w:t>
      </w:r>
      <w:r w:rsidR="004958D3">
        <w:rPr>
          <w:rFonts w:ascii="Cambria" w:hAnsi="Cambria" w:cs="TimesNewRomanPSMT"/>
        </w:rPr>
        <w:t xml:space="preserve">ссиональному участнику клиентом </w:t>
      </w:r>
      <w:r w:rsidRPr="004958D3">
        <w:rPr>
          <w:rFonts w:ascii="Cambria" w:hAnsi="Cambria" w:cs="TimesNewRomanPSMT"/>
        </w:rPr>
        <w:t>был заключен договор на ведение ИИС с друг</w:t>
      </w:r>
      <w:r w:rsidR="004958D3">
        <w:rPr>
          <w:rFonts w:ascii="Cambria" w:hAnsi="Cambria" w:cs="TimesNewRomanPSMT"/>
        </w:rPr>
        <w:t xml:space="preserve">им профессиональным участником, </w:t>
      </w:r>
      <w:r w:rsidRPr="004958D3">
        <w:rPr>
          <w:rFonts w:ascii="Cambria" w:hAnsi="Cambria" w:cs="TimesNewRomanPSMT"/>
        </w:rPr>
        <w:t>при условии, что ранее заключенный дог</w:t>
      </w:r>
      <w:r w:rsidR="004958D3">
        <w:rPr>
          <w:rFonts w:ascii="Cambria" w:hAnsi="Cambria" w:cs="TimesNewRomanPSMT"/>
        </w:rPr>
        <w:t xml:space="preserve">овор на ведение ИИС прекращен в </w:t>
      </w:r>
      <w:r w:rsidRPr="004958D3">
        <w:rPr>
          <w:rFonts w:ascii="Cambria" w:hAnsi="Cambria" w:cs="TimesNewRomanPSMT"/>
        </w:rPr>
        <w:t>течение месяца с даты заключения нового договора на ведение ИИС.</w:t>
      </w:r>
    </w:p>
    <w:p w:rsidR="00CD631B" w:rsidRDefault="00CD631B" w:rsidP="004958D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</w:p>
    <w:p w:rsidR="00CD631B" w:rsidRDefault="00CD631B" w:rsidP="004958D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  <w:r>
        <w:rPr>
          <w:rFonts w:ascii="Cambria" w:hAnsi="Cambria" w:cs="TimesNewRomanPSMT"/>
        </w:rPr>
        <w:tab/>
        <w:t>Дополнительно к вышесказан</w:t>
      </w:r>
      <w:r w:rsidR="005A2412">
        <w:rPr>
          <w:rFonts w:ascii="Cambria" w:hAnsi="Cambria" w:cs="TimesNewRomanPSMT"/>
        </w:rPr>
        <w:t xml:space="preserve">ному </w:t>
      </w:r>
      <w:r w:rsidR="006D4D67">
        <w:rPr>
          <w:rFonts w:ascii="Cambria" w:hAnsi="Cambria" w:cs="TimesNewRomanPSMT"/>
        </w:rPr>
        <w:t xml:space="preserve">НАУФОР и </w:t>
      </w:r>
      <w:r>
        <w:rPr>
          <w:rFonts w:ascii="Cambria" w:hAnsi="Cambria" w:cs="TimesNewRomanPSMT"/>
        </w:rPr>
        <w:t xml:space="preserve">НФА </w:t>
      </w:r>
      <w:r w:rsidR="005A2412">
        <w:rPr>
          <w:rFonts w:ascii="Cambria" w:hAnsi="Cambria" w:cs="TimesNewRomanPSMT"/>
        </w:rPr>
        <w:t>разработали</w:t>
      </w:r>
      <w:r>
        <w:rPr>
          <w:rFonts w:ascii="Cambria" w:hAnsi="Cambria" w:cs="TimesNewRomanPSMT"/>
        </w:rPr>
        <w:t xml:space="preserve"> </w:t>
      </w:r>
      <w:hyperlink r:id="rId12" w:history="1">
        <w:r w:rsidR="005A2412" w:rsidRPr="008A5708">
          <w:rPr>
            <w:rStyle w:val="a5"/>
            <w:rFonts w:ascii="Cambria" w:hAnsi="Cambria" w:cs="TimesNewRomanPSMT"/>
            <w:b/>
          </w:rPr>
          <w:t>Еди</w:t>
        </w:r>
        <w:r w:rsidR="005A2412" w:rsidRPr="008A5708">
          <w:rPr>
            <w:rStyle w:val="a5"/>
            <w:rFonts w:ascii="Cambria" w:hAnsi="Cambria" w:cs="TimesNewRomanPSMT"/>
            <w:b/>
          </w:rPr>
          <w:t>н</w:t>
        </w:r>
        <w:r w:rsidR="005A2412" w:rsidRPr="008A5708">
          <w:rPr>
            <w:rStyle w:val="a5"/>
            <w:rFonts w:ascii="Cambria" w:hAnsi="Cambria" w:cs="TimesNewRomanPSMT"/>
            <w:b/>
          </w:rPr>
          <w:t>у</w:t>
        </w:r>
        <w:r w:rsidR="005A2412" w:rsidRPr="008A5708">
          <w:rPr>
            <w:rStyle w:val="a5"/>
            <w:rFonts w:ascii="Cambria" w:hAnsi="Cambria" w:cs="TimesNewRomanPSMT"/>
            <w:b/>
          </w:rPr>
          <w:t>ю форму</w:t>
        </w:r>
      </w:hyperlink>
      <w:r>
        <w:rPr>
          <w:rFonts w:ascii="Cambria" w:hAnsi="Cambria" w:cs="TimesNewRomanPSMT"/>
        </w:rPr>
        <w:t xml:space="preserve"> «Сведения о физическом лице, о его индивидуальном инвестиционном счете (ИИС), брокерском счете (БС), счете доверительного управления (СДУ), активах, подлежащих переводу»</w:t>
      </w:r>
      <w:r w:rsidR="005A2412">
        <w:rPr>
          <w:rFonts w:ascii="Cambria" w:hAnsi="Cambria" w:cs="TimesNewRomanPSMT"/>
        </w:rPr>
        <w:t>, а также Н</w:t>
      </w:r>
      <w:r w:rsidR="006D4D67">
        <w:rPr>
          <w:rFonts w:ascii="Cambria" w:hAnsi="Cambria" w:cs="TimesNewRomanPSMT"/>
        </w:rPr>
        <w:t xml:space="preserve">ебанковской кредитной организацией акционерное общество «Национальный расчетный депозитарий» </w:t>
      </w:r>
      <w:r w:rsidR="005A2412">
        <w:rPr>
          <w:rFonts w:ascii="Cambria" w:hAnsi="Cambria" w:cs="TimesNewRomanPSMT"/>
        </w:rPr>
        <w:t xml:space="preserve">(НКО НРД) </w:t>
      </w:r>
      <w:r w:rsidR="006D4D67">
        <w:rPr>
          <w:rFonts w:ascii="Cambria" w:hAnsi="Cambria" w:cs="TimesNewRomanPSMT"/>
        </w:rPr>
        <w:t>разработаны инструкции:</w:t>
      </w:r>
    </w:p>
    <w:p w:rsidR="006D4D67" w:rsidRDefault="006D4D67" w:rsidP="005A2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NewRomanPSMT"/>
        </w:rPr>
      </w:pPr>
      <w:r>
        <w:rPr>
          <w:rFonts w:ascii="Cambria" w:hAnsi="Cambria" w:cs="TimesNewRomanPSMT"/>
        </w:rPr>
        <w:t xml:space="preserve">- </w:t>
      </w:r>
      <w:hyperlink r:id="rId13" w:history="1">
        <w:r w:rsidRPr="00D538E7">
          <w:rPr>
            <w:rStyle w:val="a5"/>
            <w:rFonts w:ascii="Cambria" w:hAnsi="Cambria" w:cs="TimesNewRomanPSMT"/>
          </w:rPr>
          <w:t>Инс</w:t>
        </w:r>
        <w:r w:rsidRPr="00D538E7">
          <w:rPr>
            <w:rStyle w:val="a5"/>
            <w:rFonts w:ascii="Cambria" w:hAnsi="Cambria" w:cs="TimesNewRomanPSMT"/>
          </w:rPr>
          <w:t>т</w:t>
        </w:r>
        <w:r w:rsidRPr="00D538E7">
          <w:rPr>
            <w:rStyle w:val="a5"/>
            <w:rFonts w:ascii="Cambria" w:hAnsi="Cambria" w:cs="TimesNewRomanPSMT"/>
          </w:rPr>
          <w:t>р</w:t>
        </w:r>
        <w:r w:rsidRPr="00D538E7">
          <w:rPr>
            <w:rStyle w:val="a5"/>
            <w:rFonts w:ascii="Cambria" w:hAnsi="Cambria" w:cs="TimesNewRomanPSMT"/>
          </w:rPr>
          <w:t>укция</w:t>
        </w:r>
      </w:hyperlink>
      <w:r>
        <w:rPr>
          <w:rFonts w:ascii="Cambria" w:hAnsi="Cambria" w:cs="TimesNewRomanPSMT"/>
        </w:rPr>
        <w:t xml:space="preserve"> по передаче ценных бумаг инвестора от одного брокера другому через Файловый шлюз, Интеграционный шлюз и через </w:t>
      </w:r>
      <w:r>
        <w:rPr>
          <w:rFonts w:ascii="Cambria" w:hAnsi="Cambria" w:cs="TimesNewRomanPSMT"/>
          <w:lang w:val="en-US"/>
        </w:rPr>
        <w:t>Web</w:t>
      </w:r>
      <w:r>
        <w:rPr>
          <w:rFonts w:ascii="Cambria" w:hAnsi="Cambria" w:cs="TimesNewRomanPSMT"/>
        </w:rPr>
        <w:t xml:space="preserve">-сервис </w:t>
      </w:r>
      <w:r>
        <w:rPr>
          <w:rFonts w:ascii="Cambria" w:hAnsi="Cambria" w:cs="TimesNewRomanPSMT"/>
          <w:lang w:val="en-US"/>
        </w:rPr>
        <w:t>ONYX</w:t>
      </w:r>
      <w:r>
        <w:rPr>
          <w:rFonts w:ascii="Cambria" w:hAnsi="Cambria" w:cs="TimesNewRomanPSMT"/>
        </w:rPr>
        <w:t>;</w:t>
      </w:r>
    </w:p>
    <w:p w:rsidR="006D4D67" w:rsidRDefault="006D4D67" w:rsidP="005A2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NewRomanPSMT"/>
        </w:rPr>
      </w:pPr>
      <w:r>
        <w:rPr>
          <w:rFonts w:ascii="Cambria" w:hAnsi="Cambria" w:cs="TimesNewRomanPSMT"/>
        </w:rPr>
        <w:t xml:space="preserve">- </w:t>
      </w:r>
      <w:hyperlink r:id="rId14" w:history="1">
        <w:r w:rsidRPr="006371F0">
          <w:rPr>
            <w:rStyle w:val="a5"/>
            <w:rFonts w:ascii="Cambria" w:hAnsi="Cambria" w:cs="TimesNewRomanPSMT"/>
          </w:rPr>
          <w:t>Инст</w:t>
        </w:r>
        <w:bookmarkStart w:id="0" w:name="_GoBack"/>
        <w:bookmarkEnd w:id="0"/>
        <w:r w:rsidRPr="006371F0">
          <w:rPr>
            <w:rStyle w:val="a5"/>
            <w:rFonts w:ascii="Cambria" w:hAnsi="Cambria" w:cs="TimesNewRomanPSMT"/>
          </w:rPr>
          <w:t>р</w:t>
        </w:r>
        <w:r w:rsidRPr="006371F0">
          <w:rPr>
            <w:rStyle w:val="a5"/>
            <w:rFonts w:ascii="Cambria" w:hAnsi="Cambria" w:cs="TimesNewRomanPSMT"/>
          </w:rPr>
          <w:t>укция</w:t>
        </w:r>
      </w:hyperlink>
      <w:r>
        <w:rPr>
          <w:rFonts w:ascii="Cambria" w:hAnsi="Cambria" w:cs="TimesNewRomanPSMT"/>
        </w:rPr>
        <w:t xml:space="preserve"> по передаче информации о владении ценных бумаг инвестора от одного брокера другому через Файловый шлюз, Интеграционный шлюз и через </w:t>
      </w:r>
      <w:r>
        <w:rPr>
          <w:rFonts w:ascii="Cambria" w:hAnsi="Cambria" w:cs="TimesNewRomanPSMT"/>
          <w:lang w:val="en-US"/>
        </w:rPr>
        <w:t>Web</w:t>
      </w:r>
      <w:r w:rsidRPr="006D4D67">
        <w:rPr>
          <w:rFonts w:ascii="Cambria" w:hAnsi="Cambria" w:cs="TimesNewRomanPSMT"/>
        </w:rPr>
        <w:t>-</w:t>
      </w:r>
      <w:r>
        <w:rPr>
          <w:rFonts w:ascii="Cambria" w:hAnsi="Cambria" w:cs="TimesNewRomanPSMT"/>
        </w:rPr>
        <w:t>сервис</w:t>
      </w:r>
      <w:r w:rsidRPr="006D4D67">
        <w:rPr>
          <w:rFonts w:ascii="Cambria" w:hAnsi="Cambria" w:cs="TimesNewRomanPSMT"/>
        </w:rPr>
        <w:t xml:space="preserve"> </w:t>
      </w:r>
      <w:r>
        <w:rPr>
          <w:rFonts w:ascii="Cambria" w:hAnsi="Cambria" w:cs="TimesNewRomanPSMT"/>
          <w:lang w:val="en-US"/>
        </w:rPr>
        <w:t>ONYX</w:t>
      </w:r>
      <w:r>
        <w:rPr>
          <w:rFonts w:ascii="Cambria" w:hAnsi="Cambria" w:cs="TimesNewRomanPSMT"/>
        </w:rPr>
        <w:t>.</w:t>
      </w:r>
    </w:p>
    <w:p w:rsidR="00B81DDC" w:rsidRDefault="0028236D" w:rsidP="004958D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  <w:r>
        <w:rPr>
          <w:rFonts w:ascii="Cambria" w:hAnsi="Cambria" w:cs="TimesNewRomanPSMT"/>
        </w:rPr>
        <w:tab/>
      </w:r>
    </w:p>
    <w:sectPr w:rsidR="00B81DDC" w:rsidSect="009D2B9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A5252"/>
    <w:multiLevelType w:val="multilevel"/>
    <w:tmpl w:val="D172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9B"/>
    <w:rsid w:val="00192010"/>
    <w:rsid w:val="0028236D"/>
    <w:rsid w:val="004958D3"/>
    <w:rsid w:val="004D2127"/>
    <w:rsid w:val="004E6902"/>
    <w:rsid w:val="005A2412"/>
    <w:rsid w:val="006371F0"/>
    <w:rsid w:val="006D4D67"/>
    <w:rsid w:val="008A5708"/>
    <w:rsid w:val="00A22B9B"/>
    <w:rsid w:val="00A52A18"/>
    <w:rsid w:val="00B46411"/>
    <w:rsid w:val="00B81DDC"/>
    <w:rsid w:val="00CD631B"/>
    <w:rsid w:val="00D538E7"/>
    <w:rsid w:val="00F5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40C7"/>
  <w15:chartTrackingRefBased/>
  <w15:docId w15:val="{BDC00EFB-D204-4D99-86BD-8869CB5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B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D21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1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ufor.ru/tree.asp?n=24796" TargetMode="External"/><Relationship Id="rId13" Type="http://schemas.openxmlformats.org/officeDocument/2006/relationships/hyperlink" Target="https://www.nsd.ru/upload/docs/edo/po/instr_invest_brok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r.ru/Crosscut/LawActs/File/5940" TargetMode="External"/><Relationship Id="rId12" Type="http://schemas.openxmlformats.org/officeDocument/2006/relationships/hyperlink" Target="http://naufor.ru/tree.asp?n=247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br.ru/press/event/?id=14000" TargetMode="External"/><Relationship Id="rId11" Type="http://schemas.openxmlformats.org/officeDocument/2006/relationships/hyperlink" Target="http://www.consultant.ru/document/cons_doc_LAW_28165/2b69106f66601ba5b58aaeb82395674581c66c20/" TargetMode="External"/><Relationship Id="rId5" Type="http://schemas.openxmlformats.org/officeDocument/2006/relationships/hyperlink" Target="https://www.cbr.ru/about_br/dir/rsd_2022-03-18_0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0148/2984f7edda4699d58497f958a4782b7493fbbd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42/58d02b5c26e73a2ab1f7b017390de6d9cfbbe991/" TargetMode="External"/><Relationship Id="rId14" Type="http://schemas.openxmlformats.org/officeDocument/2006/relationships/hyperlink" Target="http://naufor.ru/tree.asp?n=24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Наталья Александровна</dc:creator>
  <cp:keywords/>
  <dc:description/>
  <cp:lastModifiedBy>Беляева Наталья Александровна</cp:lastModifiedBy>
  <cp:revision>4</cp:revision>
  <dcterms:created xsi:type="dcterms:W3CDTF">2022-12-14T08:57:00Z</dcterms:created>
  <dcterms:modified xsi:type="dcterms:W3CDTF">2022-12-21T16:08:00Z</dcterms:modified>
</cp:coreProperties>
</file>